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roweld-industrial-services-pty-ltd"/>
    <w:p>
      <w:pPr>
        <w:pStyle w:val="Heading1"/>
      </w:pPr>
      <w:r>
        <w:t xml:space="preserve">ProWeld Industrial Services (Pty) Ltd</w:t>
      </w:r>
    </w:p>
    <w:p>
      <w:pPr>
        <w:pStyle w:val="FirstParagraph"/>
      </w:pPr>
      <w:r>
        <w:t xml:space="preserve">142 Rivonia Road, Sandton, Johannesburg, 2196, South Africa</w:t>
      </w:r>
    </w:p>
    <w:p>
      <w:pPr>
        <w:pStyle w:val="BodyText"/>
      </w:pPr>
      <w:r>
        <w:t xml:space="preserve">Tel: +27 (0)11 447 8821 | Email: quotes@proweld.co.za | VAT Reg: 4930287651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QTE-2025-JHB-0487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Project Location:</w:t>
      </w:r>
      <w:r>
        <w:t xml:space="preserve"> </w:t>
      </w:r>
      <w:r>
        <w:t xml:space="preserve">South Africa Johannesburg</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Name]</w:t>
      </w:r>
    </w:p>
    <w:p>
      <w:pPr>
        <w:pStyle w:val="BodyText"/>
      </w:pPr>
      <w:r>
        <w:rPr>
          <w:bCs/>
          <w:b/>
        </w:rPr>
        <w:t xml:space="preserve">Contact Person:</w:t>
      </w:r>
      <w:r>
        <w:t xml:space="preserve"> </w:t>
      </w:r>
      <w:r>
        <w:t xml:space="preserve">[Name &amp; Title]</w:t>
      </w:r>
    </w:p>
    <w:p>
      <w:pPr>
        <w:pStyle w:val="BodyText"/>
      </w:pPr>
      <w:r>
        <w:rPr>
          <w:bCs/>
          <w:b/>
        </w:rPr>
        <w:t xml:space="preserve">Address:</w:t>
      </w:r>
      <w:r>
        <w:t xml:space="preserve"> </w:t>
      </w:r>
      <w:r>
        <w:t xml:space="preserve">[Client Address, Johannesburg]</w:t>
      </w:r>
    </w:p>
    <w:p>
      <w:pPr>
        <w:pStyle w:val="BodyText"/>
      </w:pPr>
      <w:r>
        <w:rPr>
          <w:bCs/>
          <w:b/>
        </w:rPr>
        <w:t xml:space="preserve">VAT No:</w:t>
      </w:r>
      <w:r>
        <w:t xml:space="preserve"> </w:t>
      </w:r>
      <w:r>
        <w:t xml:space="preserve">[Client VAT Number]</w:t>
      </w:r>
    </w:p>
    <w:bookmarkEnd w:id="22"/>
    <w:bookmarkStart w:id="23" w:name="Xddd869cd1a10bcbdd53c0e56a8e7dd5b78cf38d"/>
    <w:p>
      <w:pPr>
        <w:pStyle w:val="Heading2"/>
      </w:pPr>
      <w:r>
        <w:t xml:space="preserve">1. Scope of Work – Welder Services in South Africa Johannesburg</w:t>
      </w:r>
    </w:p>
    <w:p>
      <w:pPr>
        <w:pStyle w:val="FirstParagraph"/>
      </w:pPr>
      <w:r>
        <w:t xml:space="preserve">This</w:t>
      </w:r>
      <w:r>
        <w:t xml:space="preserve"> </w:t>
      </w:r>
      <w:r>
        <w:t xml:space="preserve">Quotation Estimate</w:t>
      </w:r>
      <w:r>
        <w:t xml:space="preserve"> </w:t>
      </w:r>
      <w:r>
        <w:t xml:space="preserve">is issued by ProWeld Industrial Services (Pty) Ltd to provide comprehensive</w:t>
      </w:r>
      <w:r>
        <w:t xml:space="preserve"> </w:t>
      </w:r>
      <w:r>
        <w:t xml:space="preserve">Welder</w:t>
      </w:r>
      <w:r>
        <w:t xml:space="preserve"> </w:t>
      </w:r>
      <w:r>
        <w:t xml:space="preserve">services for the client's industrial facility located in</w:t>
      </w:r>
      <w:r>
        <w:t xml:space="preserve"> </w:t>
      </w:r>
      <w:r>
        <w:t xml:space="preserve">South Africa Johannesburg</w:t>
      </w:r>
      <w:r>
        <w:t xml:space="preserve">. The scope encompasses structural steel welding, fabrication, repair, and maintenance work in accordance with SANS 13180 (Welding of Steel Structures) and applicable South African National Standards. All</w:t>
      </w:r>
      <w:r>
        <w:t xml:space="preserve"> </w:t>
      </w:r>
      <w:r>
        <w:t xml:space="preserve">Welder</w:t>
      </w:r>
      <w:r>
        <w:t xml:space="preserve"> </w:t>
      </w:r>
      <w:r>
        <w:t xml:space="preserve">personnel deployed to the site will hold valid SANS 13180 certifications, AWS D1.1 qualifications, and current medical fitness certificates as required by the Occupational Health and Safety Act (Act 85 of 1993) of the Republic of South Africa.</w:t>
      </w:r>
    </w:p>
    <w:p>
      <w:pPr>
        <w:pStyle w:val="BodyText"/>
      </w:pPr>
      <w:r>
        <w:t xml:space="preserve">The</w:t>
      </w:r>
      <w:r>
        <w:t xml:space="preserve"> </w:t>
      </w:r>
      <w:r>
        <w:t xml:space="preserve">Welder</w:t>
      </w:r>
      <w:r>
        <w:t xml:space="preserve"> </w:t>
      </w:r>
      <w:r>
        <w:t xml:space="preserve">team will be stationed at the client's premises in the Johannesburg metropolitan area for the duration of the contracted period. Work will be performed in compliance with all municipal by-laws, environmental regulations, and site-specific safety protocols applicable to industrial operations in</w:t>
      </w:r>
      <w:r>
        <w:t xml:space="preserve"> </w:t>
      </w:r>
      <w:r>
        <w:t xml:space="preserve">South Africa Johannesburg</w:t>
      </w:r>
      <w:r>
        <w:t xml:space="preserve">.</w:t>
      </w:r>
    </w:p>
    <w:bookmarkEnd w:id="23"/>
    <w:bookmarkStart w:id="24"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Welder Services</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Senior Welder (SANS 13180 Level 3) – Structural Steel Fabrication, MIG &amp; TIG processes</w:t>
            </w:r>
          </w:p>
        </w:tc>
        <w:tc>
          <w:tcPr/>
          <w:p>
            <w:pPr>
              <w:pStyle w:val="Compact"/>
              <w:jc w:val="left"/>
            </w:pPr>
            <w:r>
              <w:t xml:space="preserve">Hour</w:t>
            </w:r>
          </w:p>
        </w:tc>
        <w:tc>
          <w:tcPr/>
          <w:p>
            <w:pPr>
              <w:pStyle w:val="Compact"/>
              <w:jc w:val="left"/>
            </w:pPr>
            <w:r>
              <w:t xml:space="preserve">480</w:t>
            </w:r>
          </w:p>
        </w:tc>
        <w:tc>
          <w:tcPr/>
          <w:p>
            <w:pPr>
              <w:pStyle w:val="Compact"/>
              <w:jc w:val="left"/>
            </w:pPr>
            <w:r>
              <w:t xml:space="preserve">650.00</w:t>
            </w:r>
          </w:p>
        </w:tc>
        <w:tc>
          <w:tcPr/>
          <w:p>
            <w:pPr>
              <w:pStyle w:val="Compact"/>
              <w:jc w:val="left"/>
            </w:pPr>
            <w:r>
              <w:t xml:space="preserve">312,000.00</w:t>
            </w:r>
          </w:p>
        </w:tc>
      </w:tr>
      <w:tr>
        <w:tc>
          <w:tcPr/>
          <w:p>
            <w:pPr>
              <w:pStyle w:val="Compact"/>
              <w:jc w:val="left"/>
            </w:pPr>
            <w:r>
              <w:t xml:space="preserve">02</w:t>
            </w:r>
          </w:p>
        </w:tc>
        <w:tc>
          <w:tcPr/>
          <w:p>
            <w:pPr>
              <w:pStyle w:val="Compact"/>
              <w:jc w:val="left"/>
            </w:pPr>
            <w:r>
              <w:t xml:space="preserve">Intermediate Welder (SANS 13180 Level 2) – Pipe Welding, Repair &amp; Maintenance</w:t>
            </w:r>
          </w:p>
        </w:tc>
        <w:tc>
          <w:tcPr/>
          <w:p>
            <w:pPr>
              <w:pStyle w:val="Compact"/>
              <w:jc w:val="left"/>
            </w:pPr>
            <w:r>
              <w:t xml:space="preserve">Hour</w:t>
            </w:r>
          </w:p>
        </w:tc>
        <w:tc>
          <w:tcPr/>
          <w:p>
            <w:pPr>
              <w:pStyle w:val="Compact"/>
              <w:jc w:val="left"/>
            </w:pPr>
            <w:r>
              <w:t xml:space="preserve">320</w:t>
            </w:r>
          </w:p>
        </w:tc>
        <w:tc>
          <w:tcPr/>
          <w:p>
            <w:pPr>
              <w:pStyle w:val="Compact"/>
              <w:jc w:val="left"/>
            </w:pPr>
            <w:r>
              <w:t xml:space="preserve">480.00</w:t>
            </w:r>
          </w:p>
        </w:tc>
        <w:tc>
          <w:tcPr/>
          <w:p>
            <w:pPr>
              <w:pStyle w:val="Compact"/>
              <w:jc w:val="left"/>
            </w:pPr>
            <w:r>
              <w:t xml:space="preserve">153,600.00</w:t>
            </w:r>
          </w:p>
        </w:tc>
      </w:tr>
      <w:tr>
        <w:tc>
          <w:tcPr/>
          <w:p>
            <w:pPr>
              <w:pStyle w:val="Compact"/>
              <w:jc w:val="left"/>
            </w:pPr>
            <w:r>
              <w:t xml:space="preserve">03</w:t>
            </w:r>
          </w:p>
        </w:tc>
        <w:tc>
          <w:tcPr/>
          <w:p>
            <w:pPr>
              <w:pStyle w:val="Compact"/>
              <w:jc w:val="left"/>
            </w:pPr>
            <w:r>
              <w:t xml:space="preserve">Junior Welder / Welder Assistant – Grinding, Fitting &amp; Preparation</w:t>
            </w:r>
          </w:p>
        </w:tc>
        <w:tc>
          <w:tcPr/>
          <w:p>
            <w:pPr>
              <w:pStyle w:val="Compact"/>
              <w:jc w:val="left"/>
            </w:pPr>
            <w:r>
              <w:t xml:space="preserve">Hour</w:t>
            </w:r>
          </w:p>
        </w:tc>
        <w:tc>
          <w:tcPr/>
          <w:p>
            <w:pPr>
              <w:pStyle w:val="Compact"/>
              <w:jc w:val="left"/>
            </w:pPr>
            <w:r>
              <w:t xml:space="preserve">240</w:t>
            </w:r>
          </w:p>
        </w:tc>
        <w:tc>
          <w:tcPr/>
          <w:p>
            <w:pPr>
              <w:pStyle w:val="Compact"/>
              <w:jc w:val="left"/>
            </w:pPr>
            <w:r>
              <w:t xml:space="preserve">320.00</w:t>
            </w:r>
          </w:p>
        </w:tc>
        <w:tc>
          <w:tcPr/>
          <w:p>
            <w:pPr>
              <w:pStyle w:val="Compact"/>
              <w:jc w:val="left"/>
            </w:pPr>
            <w:r>
              <w:t xml:space="preserve">76,800.00</w:t>
            </w:r>
          </w:p>
        </w:tc>
      </w:tr>
      <w:tr>
        <w:tc>
          <w:tcPr/>
          <w:p>
            <w:pPr>
              <w:pStyle w:val="Compact"/>
              <w:jc w:val="left"/>
            </w:pPr>
            <w:r>
              <w:t xml:space="preserve">04</w:t>
            </w:r>
          </w:p>
        </w:tc>
        <w:tc>
          <w:tcPr/>
          <w:p>
            <w:pPr>
              <w:pStyle w:val="Compact"/>
              <w:jc w:val="left"/>
            </w:pPr>
            <w:r>
              <w:t xml:space="preserve">Welding Consumables (Electrodes, Wire, Shielding Gas, Flux)</w:t>
            </w:r>
          </w:p>
        </w:tc>
        <w:tc>
          <w:tcPr/>
          <w:p>
            <w:pPr>
              <w:pStyle w:val="Compact"/>
              <w:jc w:val="left"/>
            </w:pPr>
            <w:r>
              <w:t xml:space="preserve">Lot</w:t>
            </w:r>
          </w:p>
        </w:tc>
        <w:tc>
          <w:tcPr/>
          <w:p>
            <w:pPr>
              <w:pStyle w:val="Compact"/>
              <w:jc w:val="left"/>
            </w:pPr>
            <w:r>
              <w:t xml:space="preserve">1</w:t>
            </w:r>
          </w:p>
        </w:tc>
        <w:tc>
          <w:tcPr/>
          <w:p>
            <w:pPr>
              <w:pStyle w:val="Compact"/>
              <w:jc w:val="left"/>
            </w:pPr>
            <w:r>
              <w:t xml:space="preserve">45,500.00</w:t>
            </w:r>
          </w:p>
        </w:tc>
        <w:tc>
          <w:tcPr/>
          <w:p>
            <w:pPr>
              <w:pStyle w:val="Compact"/>
              <w:jc w:val="left"/>
            </w:pPr>
            <w:r>
              <w:t xml:space="preserve">45,500.00</w:t>
            </w:r>
          </w:p>
        </w:tc>
      </w:tr>
      <w:tr>
        <w:tc>
          <w:tcPr/>
          <w:p>
            <w:pPr>
              <w:pStyle w:val="Compact"/>
              <w:jc w:val="left"/>
            </w:pPr>
            <w:r>
              <w:t xml:space="preserve">05</w:t>
            </w:r>
          </w:p>
        </w:tc>
        <w:tc>
          <w:tcPr/>
          <w:p>
            <w:pPr>
              <w:pStyle w:val="Compact"/>
              <w:jc w:val="left"/>
            </w:pPr>
            <w:r>
              <w:t xml:space="preserve">Welding Equipment Hire (MIG Machines, TIG Set, Plasma Cutter, Positioners)</w:t>
            </w:r>
          </w:p>
        </w:tc>
        <w:tc>
          <w:tcPr/>
          <w:p>
            <w:pPr>
              <w:pStyle w:val="Compact"/>
              <w:jc w:val="left"/>
            </w:pPr>
            <w:r>
              <w:t xml:space="preserve">Month</w:t>
            </w:r>
          </w:p>
        </w:tc>
        <w:tc>
          <w:tcPr/>
          <w:p>
            <w:pPr>
              <w:pStyle w:val="Compact"/>
              <w:jc w:val="left"/>
            </w:pPr>
            <w:r>
              <w:t xml:space="preserve">3</w:t>
            </w:r>
          </w:p>
        </w:tc>
        <w:tc>
          <w:tcPr/>
          <w:p>
            <w:pPr>
              <w:pStyle w:val="Compact"/>
              <w:jc w:val="left"/>
            </w:pPr>
            <w:r>
              <w:t xml:space="preserve">28,000.00</w:t>
            </w:r>
          </w:p>
        </w:tc>
        <w:tc>
          <w:tcPr/>
          <w:p>
            <w:pPr>
              <w:pStyle w:val="Compact"/>
              <w:jc w:val="left"/>
            </w:pPr>
            <w:r>
              <w:t xml:space="preserve">84,000.00</w:t>
            </w:r>
          </w:p>
        </w:tc>
      </w:tr>
      <w:tr>
        <w:tc>
          <w:tcPr/>
          <w:p>
            <w:pPr>
              <w:pStyle w:val="Compact"/>
              <w:jc w:val="left"/>
            </w:pPr>
            <w:r>
              <w:t xml:space="preserve">06</w:t>
            </w:r>
          </w:p>
        </w:tc>
        <w:tc>
          <w:tcPr/>
          <w:p>
            <w:pPr>
              <w:pStyle w:val="Compact"/>
              <w:jc w:val="left"/>
            </w:pPr>
            <w:r>
              <w:t xml:space="preserve">Non-Destructive Testing (NDT) – RT, UT, PT &amp; MT Inspection of Welded Joints</w:t>
            </w:r>
          </w:p>
        </w:tc>
        <w:tc>
          <w:tcPr/>
          <w:p>
            <w:pPr>
              <w:pStyle w:val="Compact"/>
              <w:jc w:val="left"/>
            </w:pPr>
            <w:r>
              <w:t xml:space="preserve">Joint</w:t>
            </w:r>
          </w:p>
        </w:tc>
        <w:tc>
          <w:tcPr/>
          <w:p>
            <w:pPr>
              <w:pStyle w:val="Compact"/>
              <w:jc w:val="left"/>
            </w:pPr>
            <w:r>
              <w:t xml:space="preserve">120</w:t>
            </w:r>
          </w:p>
        </w:tc>
        <w:tc>
          <w:tcPr/>
          <w:p>
            <w:pPr>
              <w:pStyle w:val="Compact"/>
              <w:jc w:val="left"/>
            </w:pPr>
            <w:r>
              <w:t xml:space="preserve">850.00</w:t>
            </w:r>
          </w:p>
        </w:tc>
        <w:tc>
          <w:tcPr/>
          <w:p>
            <w:pPr>
              <w:pStyle w:val="Compact"/>
              <w:jc w:val="left"/>
            </w:pPr>
            <w:r>
              <w:t xml:space="preserve">102,000.00</w:t>
            </w:r>
          </w:p>
        </w:tc>
      </w:tr>
      <w:tr>
        <w:tc>
          <w:tcPr/>
          <w:p>
            <w:pPr>
              <w:pStyle w:val="Compact"/>
              <w:jc w:val="left"/>
            </w:pPr>
            <w:r>
              <w:t xml:space="preserve">07</w:t>
            </w:r>
          </w:p>
        </w:tc>
        <w:tc>
          <w:tcPr/>
          <w:p>
            <w:pPr>
              <w:pStyle w:val="Compact"/>
              <w:jc w:val="left"/>
            </w:pPr>
            <w:r>
              <w:t xml:space="preserve">Site Supervision &amp; Quality Assurance (Welder Foreman + QA Inspector)</w:t>
            </w:r>
          </w:p>
        </w:tc>
        <w:tc>
          <w:tcPr/>
          <w:p>
            <w:pPr>
              <w:pStyle w:val="Compact"/>
              <w:jc w:val="left"/>
            </w:pPr>
            <w:r>
              <w:t xml:space="preserve">Month</w:t>
            </w:r>
          </w:p>
        </w:tc>
        <w:tc>
          <w:tcPr/>
          <w:p>
            <w:pPr>
              <w:pStyle w:val="Compact"/>
              <w:jc w:val="left"/>
            </w:pPr>
            <w:r>
              <w:t xml:space="preserve">3</w:t>
            </w:r>
          </w:p>
        </w:tc>
        <w:tc>
          <w:tcPr/>
          <w:p>
            <w:pPr>
              <w:pStyle w:val="Compact"/>
              <w:jc w:val="left"/>
            </w:pPr>
            <w:r>
              <w:t xml:space="preserve">32,000.00</w:t>
            </w:r>
          </w:p>
        </w:tc>
        <w:tc>
          <w:tcPr/>
          <w:p>
            <w:pPr>
              <w:pStyle w:val="Compact"/>
              <w:jc w:val="left"/>
            </w:pPr>
            <w:r>
              <w:t xml:space="preserve">96,000.00</w:t>
            </w:r>
          </w:p>
        </w:tc>
      </w:tr>
      <w:tr>
        <w:tc>
          <w:tcPr/>
          <w:p>
            <w:pPr>
              <w:pStyle w:val="Compact"/>
              <w:jc w:val="left"/>
            </w:pPr>
            <w:r>
              <w:t xml:space="preserve">08</w:t>
            </w:r>
          </w:p>
        </w:tc>
        <w:tc>
          <w:tcPr/>
          <w:p>
            <w:pPr>
              <w:pStyle w:val="Compact"/>
              <w:jc w:val="left"/>
            </w:pPr>
            <w:r>
              <w:t xml:space="preserve">Travel, Accommodation &amp; Logistics (Johannesburg Metro Area)</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09</w:t>
            </w:r>
          </w:p>
        </w:tc>
        <w:tc>
          <w:tcPr/>
          <w:p>
            <w:pPr>
              <w:pStyle w:val="Compact"/>
              <w:jc w:val="left"/>
            </w:pPr>
            <w:r>
              <w:t xml:space="preserve">Personal Protective Equipment (PPE) &amp; Safety Compliance for Welder Team</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10</w:t>
            </w:r>
          </w:p>
        </w:tc>
        <w:tc>
          <w:tcPr/>
          <w:p>
            <w:pPr>
              <w:pStyle w:val="Compact"/>
              <w:jc w:val="left"/>
            </w:pPr>
            <w:r>
              <w:t xml:space="preserve">Welding Procedure Specifications (WPS) &amp; Procedure Qualification Records (PQR)</w:t>
            </w:r>
          </w:p>
        </w:tc>
        <w:tc>
          <w:tcPr/>
          <w:p>
            <w:pPr>
              <w:pStyle w:val="Compact"/>
              <w:jc w:val="left"/>
            </w:pPr>
            <w:r>
              <w:t xml:space="preserve">Lot</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gridSpan w:val="5"/>
          </w:tcPr>
          <w:p>
            <w:pPr>
              <w:pStyle w:val="Compact"/>
              <w:jc w:val="left"/>
            </w:pPr>
            <w:r>
              <w:t xml:space="preserve">Subtotal (Excluding VAT)</w:t>
            </w:r>
          </w:p>
        </w:tc>
        <w:tc>
          <w:tcPr/>
          <w:p>
            <w:pPr>
              <w:pStyle w:val="Compact"/>
              <w:jc w:val="left"/>
            </w:pPr>
            <w:r>
              <w:t xml:space="preserve">922,400.00</w:t>
            </w:r>
          </w:p>
        </w:tc>
      </w:tr>
      <w:tr>
        <w:tc>
          <w:tcPr>
            <w:gridSpan w:val="5"/>
          </w:tcPr>
          <w:p>
            <w:pPr>
              <w:pStyle w:val="Compact"/>
              <w:jc w:val="left"/>
            </w:pPr>
            <w:r>
              <w:t xml:space="preserve">VAT @ 15%</w:t>
            </w:r>
          </w:p>
        </w:tc>
        <w:tc>
          <w:tcPr/>
          <w:p>
            <w:pPr>
              <w:pStyle w:val="Compact"/>
              <w:jc w:val="left"/>
            </w:pPr>
            <w:r>
              <w:t xml:space="preserve">138,360.00</w:t>
            </w:r>
          </w:p>
        </w:tc>
      </w:tr>
      <w:tr>
        <w:tc>
          <w:tcPr>
            <w:gridSpan w:val="5"/>
          </w:tcPr>
          <w:p>
            <w:pPr>
              <w:pStyle w:val="Compact"/>
              <w:jc w:val="left"/>
            </w:pPr>
            <w:r>
              <w:rPr>
                <w:bCs/>
                <w:b/>
              </w:rPr>
              <w:t xml:space="preserve">TOTAL (Including VAT)</w:t>
            </w:r>
          </w:p>
        </w:tc>
        <w:tc>
          <w:tcPr/>
          <w:p>
            <w:pPr>
              <w:pStyle w:val="Compact"/>
              <w:jc w:val="left"/>
            </w:pPr>
            <w:r>
              <w:rPr>
                <w:bCs/>
                <w:b/>
              </w:rPr>
              <w:t xml:space="preserve">1,060,760.00</w:t>
            </w:r>
          </w:p>
        </w:tc>
      </w:tr>
    </w:tbl>
    <w:bookmarkEnd w:id="24"/>
    <w:bookmarkStart w:id="25" w:name="project-duration-schedule"/>
    <w:p>
      <w:pPr>
        <w:pStyle w:val="Heading2"/>
      </w:pPr>
      <w:r>
        <w:t xml:space="preserve">3. Project Duration &amp; Schedule</w:t>
      </w:r>
    </w:p>
    <w:p>
      <w:pPr>
        <w:pStyle w:val="FirstParagraph"/>
      </w:pPr>
      <w:r>
        <w:t xml:space="preserve">The</w:t>
      </w:r>
      <w:r>
        <w:t xml:space="preserve"> </w:t>
      </w:r>
      <w:r>
        <w:t xml:space="preserve">Welder</w:t>
      </w:r>
      <w:r>
        <w:t xml:space="preserve"> </w:t>
      </w:r>
      <w:r>
        <w:t xml:space="preserve">services outlined in this</w:t>
      </w:r>
      <w:r>
        <w:t xml:space="preserve"> </w:t>
      </w:r>
      <w:r>
        <w:t xml:space="preserve">Quotation Estimate</w:t>
      </w:r>
      <w:r>
        <w:t xml:space="preserve"> </w:t>
      </w:r>
      <w:r>
        <w:t xml:space="preserve">are scheduled over a period of three (3) calendar months, commencing on the date of contract execution. The project site is located within the</w:t>
      </w:r>
      <w:r>
        <w:t xml:space="preserve"> </w:t>
      </w:r>
      <w:r>
        <w:t xml:space="preserve">South Africa Johannesburg</w:t>
      </w:r>
      <w:r>
        <w:t xml:space="preserve"> </w:t>
      </w:r>
      <w:r>
        <w:t xml:space="preserve">metropolitan area, and all work will be conducted during standard business hours (07:00 – 17:00, Monday to Friday) unless otherwise agreed in writing. Overtime and weekend work may be arranged at a premium rate of 1.5× the standard hourly rate.</w:t>
      </w:r>
    </w:p>
    <w:bookmarkEnd w:id="25"/>
    <w:bookmarkStart w:id="26"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this period, pricing may be subject to revision based on market conditions in</w:t>
      </w:r>
      <w:r>
        <w:t xml:space="preserve"> </w:t>
      </w:r>
      <w:r>
        <w:t xml:space="preserve">South Africa Johannesburg</w:t>
      </w:r>
      <w:r>
        <w:t xml:space="preserve">.</w:t>
      </w:r>
    </w:p>
    <w:p>
      <w:pPr>
        <w:numPr>
          <w:ilvl w:val="0"/>
          <w:numId w:val="1001"/>
        </w:numPr>
        <w:pStyle w:val="Compact"/>
      </w:pPr>
      <w:r>
        <w:t xml:space="preserve">Payment terms: 40% deposit upon signing, 30% upon completion of Month 2, and 30% upon final acceptance and handover. All payments are due within fourteen (14) days of invoice date.</w:t>
      </w:r>
    </w:p>
    <w:p>
      <w:pPr>
        <w:numPr>
          <w:ilvl w:val="0"/>
          <w:numId w:val="1001"/>
        </w:numPr>
        <w:pStyle w:val="Compact"/>
      </w:pPr>
      <w:r>
        <w:t xml:space="preserve">All</w:t>
      </w:r>
      <w:r>
        <w:t xml:space="preserve"> </w:t>
      </w:r>
      <w:r>
        <w:t xml:space="preserve">Welder</w:t>
      </w:r>
      <w:r>
        <w:t xml:space="preserve"> </w:t>
      </w:r>
      <w:r>
        <w:t xml:space="preserve">personnel will be employed in accordance with the Basic Conditions of Employment Act (Act 75 of 1997) and the Labour Relations Act (Act 66 of 1995) of South Africa.</w:t>
      </w:r>
    </w:p>
    <w:p>
      <w:pPr>
        <w:numPr>
          <w:ilvl w:val="0"/>
          <w:numId w:val="1001"/>
        </w:numPr>
        <w:pStyle w:val="Compact"/>
      </w:pPr>
      <w:r>
        <w:t xml:space="preserve">ProWeld Industrial Services (Pty) Ltd shall maintain full public liability insurance (minimum R5,000,000) and workers' compensation insurance for all</w:t>
      </w:r>
      <w:r>
        <w:t xml:space="preserve"> </w:t>
      </w:r>
      <w:r>
        <w:t xml:space="preserve">Welder</w:t>
      </w:r>
      <w:r>
        <w:t xml:space="preserve"> </w:t>
      </w:r>
      <w:r>
        <w:t xml:space="preserve">staff operating in</w:t>
      </w:r>
      <w:r>
        <w:t xml:space="preserve"> </w:t>
      </w:r>
      <w:r>
        <w:t xml:space="preserve">South Africa Johannesburg</w:t>
      </w:r>
      <w:r>
        <w:t xml:space="preserve">.</w:t>
      </w:r>
    </w:p>
    <w:p>
      <w:pPr>
        <w:numPr>
          <w:ilvl w:val="0"/>
          <w:numId w:val="1001"/>
        </w:numPr>
        <w:pStyle w:val="Compact"/>
      </w:pPr>
      <w:r>
        <w:t xml:space="preserve">The client is responsible for providing safe access to the work area, adequate ventilation, and compliance with all site-specific health and safety requirements.</w:t>
      </w:r>
    </w:p>
    <w:p>
      <w:pPr>
        <w:numPr>
          <w:ilvl w:val="0"/>
          <w:numId w:val="1001"/>
        </w:numPr>
        <w:pStyle w:val="Compact"/>
      </w:pPr>
      <w:r>
        <w:t xml:space="preserve">Any variation in scope exceeding 10% of the total</w:t>
      </w:r>
      <w:r>
        <w:t xml:space="preserve"> </w:t>
      </w:r>
      <w:r>
        <w:t xml:space="preserve">Quotation Estimate</w:t>
      </w:r>
      <w:r>
        <w:t xml:space="preserve"> </w:t>
      </w:r>
      <w:r>
        <w:t xml:space="preserve">value will require a formal variation order signed by both parties.</w:t>
      </w:r>
    </w:p>
    <w:p>
      <w:pPr>
        <w:numPr>
          <w:ilvl w:val="0"/>
          <w:numId w:val="1001"/>
        </w:numPr>
        <w:pStyle w:val="Compact"/>
      </w:pPr>
      <w:r>
        <w:t xml:space="preserve">All welded work will be guaranteed for a period of twelve (12) months from the date of final acceptance, covering defects in workmanship and materials.</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w:t>
      </w:r>
    </w:p>
    <w:p>
      <w:pPr>
        <w:numPr>
          <w:ilvl w:val="0"/>
          <w:numId w:val="1001"/>
        </w:numPr>
        <w:pStyle w:val="Compact"/>
      </w:pPr>
      <w:r>
        <w:t xml:space="preserve">Disputes arising from this</w:t>
      </w:r>
      <w:r>
        <w:t xml:space="preserve"> </w:t>
      </w:r>
      <w:r>
        <w:t xml:space="preserve">Quotation Estimate</w:t>
      </w:r>
      <w:r>
        <w:t xml:space="preserve"> </w:t>
      </w:r>
      <w:r>
        <w:t xml:space="preserve">or the subsequent contract shall be resolved in the Magistrate's Court of Johannesburg, South Africa.</w:t>
      </w:r>
    </w:p>
    <w:bookmarkEnd w:id="26"/>
    <w:bookmarkStart w:id="27" w:name="acceptance"/>
    <w:p>
      <w:pPr>
        <w:pStyle w:val="Heading2"/>
      </w:pPr>
      <w:r>
        <w:t xml:space="preserve">5. Acceptance</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Welder</w:t>
      </w:r>
      <w:r>
        <w:t xml:space="preserve"> </w:t>
      </w:r>
      <w:r>
        <w:t xml:space="preserve">services in</w:t>
      </w:r>
      <w:r>
        <w:t xml:space="preserve"> </w:t>
      </w:r>
      <w:r>
        <w:t xml:space="preserve">South Africa Johannesburg</w:t>
      </w:r>
      <w:r>
        <w:t xml:space="preserve"> </w:t>
      </w:r>
      <w:r>
        <w:t xml:space="preserve">and agrees to the terms and conditions set forth herein. This signature constitutes a binding acceptance of the quoted rates and scope of work.</w:t>
      </w:r>
    </w:p>
    <w:p>
      <w:pPr>
        <w:pStyle w:val="BodyText"/>
      </w:pPr>
      <w:r>
        <w:rPr>
          <w:bCs/>
          <w:b/>
        </w:rPr>
        <w:t xml:space="preserve">For and on behalf of ProWeld Industrial Services (Pty) Ltd</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the Client</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t xml:space="preserve">ProWeld Industrial Services (Pty) Ltd | 142 Rivonia Road, Sandton, Johannesburg, 2196, South Africa</w:t>
      </w:r>
    </w:p>
    <w:p>
      <w:pPr>
        <w:pStyle w:val="BodyText"/>
      </w:pPr>
      <w:r>
        <w:t xml:space="preserve">This Quotation Estimate is the property of ProWeld Industrial Services (Pty) Ltd and may not be reproduced without written consent.</w:t>
      </w:r>
    </w:p>
    <w:p>
      <w:pPr>
        <w:pStyle w:val="BodyText"/>
      </w:pPr>
      <w:r>
        <w:t xml:space="preserve">Document Ref: QTE-2025-JHB-0487 | Generated: 14 June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Services - South Africa Johannesburg</dc:title>
  <dc:creator/>
  <dc:language>en</dc:language>
  <cp:keywords/>
  <dcterms:created xsi:type="dcterms:W3CDTF">2026-10-10T03:54:52Z</dcterms:created>
  <dcterms:modified xsi:type="dcterms:W3CDTF">2026-10-10T03:54:52Z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