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Buenos</w:t>
      </w:r>
      <w:r>
        <w:t xml:space="preserve"> </w:t>
      </w:r>
      <w:r>
        <w:t xml:space="preserve">Aires</w:t>
      </w:r>
    </w:p>
    <w:bookmarkStart w:id="26" w:name="X719a4cf77164e25fafa25fa6fd01547b9dcc125"/>
    <w:p>
      <w:pPr>
        <w:pStyle w:val="Heading1"/>
      </w:pPr>
      <w:r>
        <w:t xml:space="preserve">Bridging Tradition and Innovation:</w:t>
      </w:r>
      <w:r>
        <w:br/>
      </w:r>
      <w:r>
        <w:t xml:space="preserve">A Reflection on the Academic Researcher in Buenos Aires</w:t>
      </w:r>
    </w:p>
    <w:p>
      <w:pPr>
        <w:pStyle w:val="FirstParagraph"/>
      </w:pPr>
      <w:r>
        <w:t xml:space="preserve">The figure of the Academic Researcher is often romanticized as a solitary scholar, secluded in an ivory tower, detached from the immediate concerns of society. However, this stereotype fails to capture the dynamic, complex, and deeply social reality of research today. Nowhere is this complexity more palpable than in Buenos Aires, Argentina. To reflect upon the role of an Academic Researcher within the specific context of</w:t>
      </w:r>
      <w:r>
        <w:t xml:space="preserve"> </w:t>
      </w:r>
      <w:r>
        <w:rPr>
          <w:bCs/>
          <w:b/>
        </w:rPr>
        <w:t xml:space="preserve">Argentina</w:t>
      </w:r>
      <w:r>
        <w:t xml:space="preserve">, particularly its capital city</w:t>
      </w:r>
      <w:r>
        <w:t xml:space="preserve"> </w:t>
      </w:r>
      <w:r>
        <w:rPr>
          <w:bCs/>
          <w:b/>
        </w:rPr>
        <w:t xml:space="preserve">Buenos Aires</w:t>
      </w:r>
      <w:r>
        <w:t xml:space="preserve">, is to engage with a narrative of resilience, intellectual rigor, and social responsibility. This reflection paper seeks to explore how the identity of an academic researcher is shaped by and shapes the unique sociopolitical landscape of this vibrant metropolis.</w:t>
      </w:r>
    </w:p>
    <w:bookmarkStart w:id="20" w:name="Xfbda1474beacdd8f269302f9641c52869473cc4"/>
    <w:p>
      <w:pPr>
        <w:pStyle w:val="Heading2"/>
      </w:pPr>
      <w:r>
        <w:t xml:space="preserve">The Historical Weight: A Culture of Intellectual Debate</w:t>
      </w:r>
    </w:p>
    <w:p>
      <w:pPr>
        <w:pStyle w:val="FirstParagraph"/>
      </w:pPr>
      <w:r>
        <w:t xml:space="preserve">Buenos Aires has long held itself as a cultural and intellectual hub for Latin America. The city’s identity is inextricably linked to literature, philosophy, and political theory. From the cafes of San Telmo to the grand halls of the University of Buenos Aires (UBA), there exists a palpable heritage that demands intellectual engagement from its researchers. For an</w:t>
      </w:r>
      <w:r>
        <w:t xml:space="preserve"> </w:t>
      </w:r>
      <w:r>
        <w:rPr>
          <w:bCs/>
          <w:b/>
        </w:rPr>
        <w:t xml:space="preserve">Academic Researcher</w:t>
      </w:r>
      <w:r>
        <w:t xml:space="preserve"> </w:t>
      </w:r>
      <w:r>
        <w:t xml:space="preserve">working here, this history is not merely background noise; it is a mandate.</w:t>
      </w:r>
    </w:p>
    <w:p>
      <w:pPr>
        <w:pStyle w:val="BodyText"/>
      </w:pPr>
      <w:r>
        <w:t xml:space="preserve">The UBA, one of the largest universities in the world by enrollment and completely tuition-free, operates on principles of accessibility and excellence that challenge the neoliberal models prevalent in many other parts of the globe. For researchers based here, there is an inherent expectation to produce knowledge that serves the public good. The "Academic Researcher" in Buenos Aires is often viewed not just as a producer of data, but as a custodian of public knowledge. This creates a unique pressure and privilege: research must be rigorous enough to stand up to international scrutiny but accessible enough to matter to the local community.</w:t>
      </w:r>
    </w:p>
    <w:bookmarkEnd w:id="20"/>
    <w:bookmarkStart w:id="21" w:name="X5dc5315d69b18f6268d26408daefe9d84847326"/>
    <w:p>
      <w:pPr>
        <w:pStyle w:val="Heading2"/>
      </w:pPr>
      <w:r>
        <w:t xml:space="preserve">Economic Volatility and Scientific Resilience</w:t>
      </w:r>
    </w:p>
    <w:p>
      <w:pPr>
        <w:pStyle w:val="FirstParagraph"/>
      </w:pPr>
      <w:r>
        <w:t xml:space="preserve">One cannot reflect on academia in Argentina without addressing the economic realities of</w:t>
      </w:r>
      <w:r>
        <w:t xml:space="preserve"> </w:t>
      </w:r>
      <w:r>
        <w:rPr>
          <w:bCs/>
          <w:b/>
        </w:rPr>
        <w:t xml:space="preserve">Argentina</w:t>
      </w:r>
      <w:r>
        <w:t xml:space="preserve">. The country has faced decades of macroeconomic instability, inflation, and fluctuating public funding for science. Yet, paradoxically, this volatility has fostered a culture of remarkable resilience among researchers. In Buenos Aires, laboratories often operate with limited resources but immense creativity. The concept of "researcher" here is associated with improvisation and determination.</w:t>
      </w:r>
    </w:p>
    <w:p>
      <w:pPr>
        <w:pStyle w:val="BodyText"/>
      </w:pPr>
      <w:r>
        <w:t xml:space="preserve">This context forces the Academic Researcher to be an advocate for science as well as a practitioner. Funding must often be sought from international grants or private foundations that value social impact over pure profit. Consequently, many researchers in Buenos Aires focus on areas of direct relevance to Argentine society: public health, environmental sustainability along the Rio de la Plata basin, and social inequality studies. The researcher becomes a bridge between global scientific standards and local realities.</w:t>
      </w:r>
    </w:p>
    <w:bookmarkEnd w:id="21"/>
    <w:bookmarkStart w:id="22" w:name="Xf68ddf819e6b9a492ae5fc7890fc94f0f541580"/>
    <w:p>
      <w:pPr>
        <w:pStyle w:val="Heading2"/>
      </w:pPr>
      <w:r>
        <w:t xml:space="preserve">Social Responsibility and Political Engagement</w:t>
      </w:r>
    </w:p>
    <w:p>
      <w:pPr>
        <w:pStyle w:val="FirstParagraph"/>
      </w:pPr>
      <w:r>
        <w:t xml:space="preserve">In Buenos Aires, the line between academia and politics is porous. Historically, university campuses have been sites of political mobilization. For the modern Academic Researcher, this means that research cannot be entirely neutral in its implications. There is a strong tradition of "engaged scholarship," where researchers are encouraged to participate in public debates.</w:t>
      </w:r>
    </w:p>
    <w:p>
      <w:pPr>
        <w:pStyle w:val="BodyText"/>
      </w:pPr>
      <w:r>
        <w:t xml:space="preserve">This engagement takes many forms. It might involve advising local government bodies on urban planning issues unique to the dense neighborhoods of Buenos Aires, such as housing crises or waste management. Or it might involve collaborating with NGOs and social movements (como las Madres de Plaza de Mayo historically) to provide empirical evidence for human rights research. The researcher is thus a citizen-scholar, expected to apply their expertise to solve societal problems. In this sense, the identity of the Academic Researcher is deeply ethical; knowledge without application is seen as incomplete.</w:t>
      </w:r>
    </w:p>
    <w:bookmarkEnd w:id="22"/>
    <w:bookmarkStart w:id="23" w:name="the-global-local-dialectic"/>
    <w:p>
      <w:pPr>
        <w:pStyle w:val="Heading2"/>
      </w:pPr>
      <w:r>
        <w:t xml:space="preserve">The Global-Local Dialectic</w:t>
      </w:r>
    </w:p>
    <w:p>
      <w:pPr>
        <w:pStyle w:val="FirstParagraph"/>
      </w:pPr>
      <w:r>
        <w:t xml:space="preserve">A critical challenge for researchers in Buenos Aires is navigating the tension between global academic standards and local relevance. To gain recognition, an Academic Researcher must publish in high-impact international journals, which often dictate specific methodological frameworks that may not fit the nuanced context of</w:t>
      </w:r>
      <w:r>
        <w:t xml:space="preserve"> </w:t>
      </w:r>
      <w:r>
        <w:rPr>
          <w:bCs/>
          <w:b/>
        </w:rPr>
        <w:t xml:space="preserve">Argentina</w:t>
      </w:r>
      <w:r>
        <w:t xml:space="preserve">. However, there is a growing movement to decolonize knowledge production.</w:t>
      </w:r>
    </w:p>
    <w:p>
      <w:pPr>
        <w:pStyle w:val="BodyText"/>
      </w:pPr>
      <w:r>
        <w:t xml:space="preserve">Buenos Aires serves as a laboratory for understanding Global South dynamics. Researchers here are uniquely positioned to offer insights into post-colonial development, regional integration within Mercosur, and the impacts of global climate change on agricultural economies. The reflection of being an Academic Researcher in this city involves constantly negotiating one’s voice: speaking to international peers while remaining grounded in the soil of Buenos Aires. It requires a bilingualism not just in language (Spanish and English), but in cultural contexts.</w:t>
      </w:r>
    </w:p>
    <w:bookmarkEnd w:id="23"/>
    <w:bookmarkStart w:id="24" w:name="the-future-collaboration-and-innovation"/>
    <w:p>
      <w:pPr>
        <w:pStyle w:val="Heading2"/>
      </w:pPr>
      <w:r>
        <w:t xml:space="preserve">The Future: Collaboration and Innovation</w:t>
      </w:r>
    </w:p>
    <w:p>
      <w:pPr>
        <w:pStyle w:val="FirstParagraph"/>
      </w:pPr>
      <w:r>
        <w:t xml:space="preserve">Looking toward the future, the role of the Academic Researcher in Buenos Aires is evolving with digital transformation. The city boasts a vibrant tech scene that intersects with academia. There are increasing opportunities for interdisciplinary work, combining sociology with data science, or history with digital humanities. However, this also raises questions about access and equity. Ensuring that these technological advancements benefit all sectors of the population remains a key challenge.</w:t>
      </w:r>
    </w:p>
    <w:p>
      <w:pPr>
        <w:pStyle w:val="BodyText"/>
      </w:pPr>
      <w:r>
        <w:t xml:space="preserve">Furthermore, international cooperation is vital. Researchers in Buenos Aires are increasingly forming networks across Latin America and beyond, sharing resources and insights to tackle common problems like pandemics or ecological degradation. This global connectivity strengthens the local academic community but also requires careful navigation to ensure that research agendas remain locally owned.</w:t>
      </w:r>
    </w:p>
    <w:bookmarkEnd w:id="24"/>
    <w:bookmarkStart w:id="25" w:name="conclusion"/>
    <w:p>
      <w:pPr>
        <w:pStyle w:val="Heading2"/>
      </w:pPr>
      <w:r>
        <w:t xml:space="preserve">Conclusion</w:t>
      </w:r>
    </w:p>
    <w:p>
      <w:pPr>
        <w:pStyle w:val="FirstParagraph"/>
      </w:pPr>
      <w:r>
        <w:t xml:space="preserve">In conclusion, being an Academic Researcher in Buenos Aires is a multifaceted endeavor defined by historical pride, economic resilience, social engagement, and global connectivity. It is not merely a job title but a vocation that demands active participation in the life of the city and the nation. The researcher in this context must be adaptable, ethically committed, and intellectually humble.</w:t>
      </w:r>
    </w:p>
    <w:p>
      <w:pPr>
        <w:pStyle w:val="BodyText"/>
      </w:pPr>
      <w:r>
        <w:t xml:space="preserve">The experience of researching in Argentina teaches us that knowledge production is never abstract; it is deeply embedded in time, place, and power relations. For those who choose to work as Academic Researchers in Buenos Aires, it offers a profound opportunity to contribute to both the global body of knowledge and the specific well-being of their community. In a world often fragmented by inequality, the scholar in Buenos Aires stands as a testament to the enduring power of critical thought and public service.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Academic Researcher in Buenos Aires</dc:title>
  <dc:creator/>
  <dc:language>en</dc:language>
  <cp:keywords/>
  <dcterms:created xsi:type="dcterms:W3CDTF">2026-07-29T16:42:37Z</dcterms:created>
  <dcterms:modified xsi:type="dcterms:W3CDTF">2026-07-29T16:42:37Z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