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Belgium</w:t>
      </w:r>
      <w:r>
        <w:t xml:space="preserve"> </w:t>
      </w:r>
      <w:r>
        <w:t xml:space="preserve">Brussels</w:t>
      </w:r>
    </w:p>
    <w:bookmarkStart w:id="25" w:name="Xeaec5ef5b35fd38a31d253756e4d1cdd169a6a8"/>
    <w:p>
      <w:pPr>
        <w:pStyle w:val="Heading1"/>
      </w:pPr>
      <w:r>
        <w:t xml:space="preserve">A Reflection on the Role and Responsibility of the Academic Researcher in Belgium Brussels</w:t>
      </w:r>
    </w:p>
    <w:p>
      <w:pPr>
        <w:pStyle w:val="FirstParagraph"/>
      </w:pPr>
      <w:r>
        <w:t xml:space="preserve">The identity of an academic researcher is no longer confined to the silent, secluded confines of a university library or a sterile laboratory. In today’s hyper-connected, globalized world, particularly within political and diplomatic hubs like Belgium Brussels, the role of the scholar has evolved into that of a public intellectual, a policy advisor, and an ethical guardian of truth. This reflection paper explores the multifaceted nature of being an Academic Researcher situated in Belgium Brussels. It examines how this specific geographical and geopolitical context shapes research methodologies, ethical considerations, and societal responsibilities. To be an Academic Researcher in this unique crucible is to navigate a complex web of scientific rigor, political urgency, and multicultural sensitivity.</w:t>
      </w:r>
    </w:p>
    <w:bookmarkStart w:id="20" w:name="X8e12cb9e7f3c4e7d558dc3f2cf4eff84cda8053"/>
    <w:p>
      <w:pPr>
        <w:pStyle w:val="Heading2"/>
      </w:pPr>
      <w:r>
        <w:t xml:space="preserve">The Unique Context: Belgium Brussels as a Global Nexus</w:t>
      </w:r>
    </w:p>
    <w:p>
      <w:pPr>
        <w:pStyle w:val="FirstParagraph"/>
      </w:pPr>
      <w:r>
        <w:t xml:space="preserve">To understand the positionality of an Academic Researcher in Belgium Brussels, one must first appreciate the distinct character of the city itself. Brussels is not merely the capital of Belgium; it is widely regarded as the de facto capital of Europe. It hosts major institutions such as the European Commission, the Council of Europe, and numerous international NGOs, think tanks, and lobbying groups. Consequently every research project conducted within this city does not exist in a vacuum.</w:t>
      </w:r>
    </w:p>
    <w:p>
      <w:pPr>
        <w:pStyle w:val="BodyText"/>
      </w:pPr>
      <w:r>
        <w:t xml:space="preserve">The presence of these institutions creates an environment where academic inquiry is immediately intersected with policy formulation. An Academic Researcher here cannot claim neutrality in the same way as their counterparts in more isolated academic environments. The questions asked are often prompted by current legislative debates, humanitarian crises requiring intervention, or technological regulations facing adoption by the European Union. This proximity to power demands a heightened sense of responsibility from the researcher to ensure that their findings are not only academically sound but also practically applicable and ethically delivered.</w:t>
      </w:r>
    </w:p>
    <w:bookmarkEnd w:id="20"/>
    <w:bookmarkStart w:id="21" w:name="the-dual-mandate-rigor-and-relevance"/>
    <w:p>
      <w:pPr>
        <w:pStyle w:val="Heading2"/>
      </w:pPr>
      <w:r>
        <w:t xml:space="preserve">The Dual Mandate: Rigor and Relevance</w:t>
      </w:r>
    </w:p>
    <w:p>
      <w:pPr>
        <w:pStyle w:val="FirstParagraph"/>
      </w:pPr>
      <w:r>
        <w:t xml:space="preserve">A central tension in the life of an Academic Researcher is balancing theoretical rigor with practical relevance. In Belgium Brussels, this balance becomes particularly acute. The academic community here serves as a critical bridge between abstract theory and concrete governance. For instance, research on climate change mitigation strategies must align with the scientific consensus while simultaneously addressing the regulatory frameworks proposed by EU policymakers.</w:t>
      </w:r>
    </w:p>
    <w:p>
      <w:pPr>
        <w:pStyle w:val="BodyText"/>
      </w:pPr>
      <w:r>
        <w:t xml:space="preserve">This dual mandate requires a versatile skill set. Researchers must master traditional academic skills such as data analysis, peer review navigation, and scholarly writing. However they also need strong communication skills to translate complex findings into accessible formats for politicians, journalists, and the general public. The role extends beyond discovering knowledge; it involves disseminating that knowledge in a way that informs democratic processes and enhances civic engagement.</w:t>
      </w:r>
    </w:p>
    <w:bookmarkEnd w:id="21"/>
    <w:bookmarkStart w:id="22" w:name="Xd6cd9f59507b65a4de57da48c65a30db934419b"/>
    <w:p>
      <w:pPr>
        <w:pStyle w:val="Heading2"/>
      </w:pPr>
      <w:r>
        <w:t xml:space="preserve">Ethical Considerations in a Multicultural Metropolis</w:t>
      </w:r>
    </w:p>
    <w:p>
      <w:pPr>
        <w:pStyle w:val="FirstParagraph"/>
      </w:pPr>
      <w:r>
        <w:t xml:space="preserve">Belgium Brussels is one of the most diverse cities in Europe, hosting a significant proportion of international residents alongside locals from various cultural backgrounds. For an Academic Researcher this diversity presents both opportunities and ethical challenges. Research conducted in such an environment often involves human subjects from varied socio-economic and cultural backgrounds.</w:t>
      </w:r>
    </w:p>
    <w:p>
      <w:pPr>
        <w:pStyle w:val="BodyText"/>
      </w:pPr>
      <w:r>
        <w:t xml:space="preserve">Ethical research requires informed consent, confidentiality, and respect for participants' dignity. However in a political context, there is also the risk of data misuse or selective interpretation of results to serve specific ideological agendas. The Academic Researcher must act as a moral compass, ensuring that their work contributes positively to social cohesion and justice rather than exacerbating divisions or reinforcing stereotypes.</w:t>
      </w:r>
    </w:p>
    <w:p>
      <w:pPr>
        <w:pStyle w:val="BodyText"/>
      </w:pPr>
      <w:r>
        <w:t xml:space="preserve">Furthermore the funding landscape in Brussels is complex. Research may be funded by public grants, private corporations, or international bodies each with potential conflicts of interest. Transparency regarding funding sources and maintaining intellectual independence are crucial components of ethical practice. The researcher must constantly reflect on how these external factors might influence their perspective and ensure that objectivity is preserved.</w:t>
      </w:r>
    </w:p>
    <w:bookmarkEnd w:id="22"/>
    <w:bookmarkStart w:id="23" w:name="X2d8240c90f64bd9e48b79867203c7805672b7f4"/>
    <w:p>
      <w:pPr>
        <w:pStyle w:val="Heading2"/>
      </w:pPr>
      <w:r>
        <w:t xml:space="preserve">The Social Contract: Engaging with Society</w:t>
      </w:r>
    </w:p>
    <w:p>
      <w:pPr>
        <w:pStyle w:val="FirstParagraph"/>
      </w:pPr>
      <w:r>
        <w:t xml:space="preserve">In recent years there has been a growing emphasis on the social contract between academia and society. This concept suggests that universities have a duty to contribute to public good. In Belgium Brussels, this duty is amplified by the city’s role as a center for international diplomacy and human rights advocacy.</w:t>
      </w:r>
    </w:p>
    <w:p>
      <w:pPr>
        <w:pStyle w:val="BodyText"/>
      </w:pPr>
      <w:r>
        <w:t xml:space="preserve">The Academic Researcher here often finds themselves engaging in public debates, participating in town hall meetings, or providing expert testimony. This engagement helps democratize knowledge and empowers citizens to make informed decisions. However it also carries risks of oversimplification or misrepresentation of complex issues. Therefore careful reflection on how one presents oneself as an expert is essential.</w:t>
      </w:r>
    </w:p>
    <w:p>
      <w:pPr>
        <w:pStyle w:val="BodyText"/>
      </w:pPr>
      <w:r>
        <w:t xml:space="preserve">Mentorship is another critical aspect of the researcher’s role in this context. By guiding young scholars, especially those from underrepresented groups, Academic Researchers contribute to a more inclusive scientific community. This not only enriches the quality of research but also strengthens the legitimacy of academic institutions in the eyes of society.</w:t>
      </w:r>
    </w:p>
    <w:bookmarkEnd w:id="23"/>
    <w:bookmarkStart w:id="24" w:name="conclusion-towards-a-reflexive-practice"/>
    <w:p>
      <w:pPr>
        <w:pStyle w:val="Heading2"/>
      </w:pPr>
      <w:r>
        <w:t xml:space="preserve">Conclusion: Towards a Reflexive Practice</w:t>
      </w:r>
    </w:p>
    <w:p>
      <w:pPr>
        <w:pStyle w:val="FirstParagraph"/>
      </w:pPr>
      <w:r>
        <w:t xml:space="preserve">In conclusion being an Academic Researcher in Belgium Brussels is a profound responsibility that extends far beyond traditional scholarly pursuits. It involves navigating a complex political landscape, upholding rigorous ethical standards, engaging actively with society, and mentoring future generations of scholars. The unique position of this city as a hub for European governance provides unparalleled opportunities to impact policy and promote global understanding.</w:t>
      </w:r>
    </w:p>
    <w:p>
      <w:pPr>
        <w:pStyle w:val="BodyText"/>
      </w:pPr>
      <w:r>
        <w:t xml:space="preserve">However these opportunities come with challenges that require constant self-reflection. Researchers must continually question their biases, assess the societal impact of their work, and remain vigilant against co-optation by political or commercial interests. Ultimately the value of an Academic Researcher lies not just in what they know but in how they use that knowledge to serve the common good.</w:t>
      </w:r>
    </w:p>
    <w:p>
      <w:pPr>
        <w:pStyle w:val="BodyText"/>
      </w:pPr>
      <w:r>
        <w:t xml:space="preserve">As we move further into a century defined by rapid technological change and global uncertainty, the need for thoughtful, ethical, and engaged Academic Researchers has never been greater. In Belgium Brussels this need is acutely felt. By embracing their role as both scholars and citizens researchers can help shape a future that is not only scientifically advanced but also socially just and democratically robust.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Researcher in Belgium Brussels</dc:title>
  <dc:creator/>
  <dc:language>en</dc:language>
  <cp:keywords/>
  <dcterms:created xsi:type="dcterms:W3CDTF">2026-07-29T08:00:16Z</dcterms:created>
  <dcterms:modified xsi:type="dcterms:W3CDTF">2026-07-29T08:00:16Z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