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Bogotá,</w:t>
      </w:r>
      <w:r>
        <w:t xml:space="preserve"> </w:t>
      </w:r>
      <w:r>
        <w:t xml:space="preserve">Colombia</w:t>
      </w:r>
    </w:p>
    <w:bookmarkStart w:id="25" w:name="Xa9fab4bc43745cdf0a32a94a4f97615efe96632"/>
    <w:p>
      <w:pPr>
        <w:pStyle w:val="Heading1"/>
      </w:pPr>
      <w:r>
        <w:t xml:space="preserve">The Catalyst of Change: A Reflection on Being an Academic Researcher in Bogotá, Colombia</w:t>
      </w:r>
    </w:p>
    <w:p>
      <w:pPr>
        <w:pStyle w:val="FirstParagraph"/>
      </w:pPr>
      <w:r>
        <w:t xml:space="preserve">In the bustling heart of South America, where the Andes mountains kiss the sky and modernity intertwines with deep historical roots, lies a city that serves as both a crucible of challenges and a beacon of hope. This is Bogotá. For those who choose to call this vibrant capital home, particularly within its academic institutions such as the Universidad Nacional de Colombia or Los Andes, the role extends far beyond mere intellectual pursuit. To be an</w:t>
      </w:r>
      <w:r>
        <w:t xml:space="preserve"> </w:t>
      </w:r>
      <w:r>
        <w:rPr>
          <w:bCs/>
          <w:b/>
        </w:rPr>
        <w:t xml:space="preserve">Academic Researcher</w:t>
      </w:r>
      <w:r>
        <w:t xml:space="preserve"> </w:t>
      </w:r>
      <w:r>
        <w:t xml:space="preserve">in</w:t>
      </w:r>
      <w:r>
        <w:t xml:space="preserve"> </w:t>
      </w:r>
      <w:r>
        <w:rPr>
          <w:bCs/>
          <w:b/>
        </w:rPr>
        <w:t xml:space="preserve">Colombia Bogotá</w:t>
      </w:r>
      <w:r>
        <w:t xml:space="preserve"> </w:t>
      </w:r>
      <w:r>
        <w:t xml:space="preserve">is not just a profession; it is a profound civic duty and a philosophical stance. This reflection paper explores the multifaceted nature of this identity, examining how research serves as a bridge between theoretical knowledge and the tangible realities of Colombian society.</w:t>
      </w:r>
    </w:p>
    <w:bookmarkStart w:id="20" w:name="Xc4e8bdd9c66be11ae9371721f590436f9021ac2"/>
    <w:p>
      <w:pPr>
        <w:pStyle w:val="Heading2"/>
      </w:pPr>
      <w:r>
        <w:t xml:space="preserve">The Contextual Imperative: Research in the Face of Complexity</w:t>
      </w:r>
    </w:p>
    <w:p>
      <w:pPr>
        <w:pStyle w:val="FirstParagraph"/>
      </w:pPr>
      <w:r>
        <w:t xml:space="preserve">Bogotá is a city of stark contrasts. It is one of the most economically dynamic cities in Latin America, yet it grapples with significant issues regarding inequality, urban displacement, and environmental sustainability. As an</w:t>
      </w:r>
      <w:r>
        <w:t xml:space="preserve"> </w:t>
      </w:r>
      <w:r>
        <w:rPr>
          <w:bCs/>
          <w:b/>
        </w:rPr>
        <w:t xml:space="preserve">Academic Researcher</w:t>
      </w:r>
      <w:r>
        <w:t xml:space="preserve">, one cannot exist in an ivory tower when the streets outside are alive with such urgent narratives. The traditional notion of "pure" research, detached from social implications, feels increasingly inadequate in this context. Instead, research here must be engaged, contextualized, and responsive.</w:t>
      </w:r>
    </w:p>
    <w:p>
      <w:pPr>
        <w:pStyle w:val="BodyText"/>
      </w:pPr>
      <w:r>
        <w:t xml:space="preserve">In</w:t>
      </w:r>
      <w:r>
        <w:t xml:space="preserve"> </w:t>
      </w:r>
      <w:r>
        <w:rPr>
          <w:bCs/>
          <w:b/>
        </w:rPr>
        <w:t xml:space="preserve">Colombia Bogotá</w:t>
      </w:r>
      <w:r>
        <w:t xml:space="preserve">, academic work is often driven by a need to solve immediate societal problems. Whether it involves studying the impact of rapid urbanization on public health, analyzing the socio-economic effects of post-conflict reconciliation in neighboring regions, or developing sustainable agricultural practices for the Sabana de Bogotá plateau, the research agenda is inherently linked to national development. This creates a unique pressure and privilege: our findings have the potential to shape policy and improve lives directly.</w:t>
      </w:r>
    </w:p>
    <w:bookmarkEnd w:id="20"/>
    <w:bookmarkStart w:id="21" w:name="Xaa3559abf2e672889ed85c3c7700f7f00b15bbb"/>
    <w:p>
      <w:pPr>
        <w:pStyle w:val="Heading2"/>
      </w:pPr>
      <w:r>
        <w:t xml:space="preserve">The Ethical Responsibility: Decolonizing Knowledge</w:t>
      </w:r>
    </w:p>
    <w:p>
      <w:pPr>
        <w:pStyle w:val="FirstParagraph"/>
      </w:pPr>
      <w:r>
        <w:t xml:space="preserve">A critical aspect of being an</w:t>
      </w:r>
      <w:r>
        <w:t xml:space="preserve"> </w:t>
      </w:r>
      <w:r>
        <w:rPr>
          <w:bCs/>
          <w:b/>
        </w:rPr>
        <w:t xml:space="preserve">Academic Researcher</w:t>
      </w:r>
      <w:r>
        <w:t xml:space="preserve"> </w:t>
      </w:r>
      <w:r>
        <w:t xml:space="preserve">today is the ethical imperative to decolonize knowledge. Historically, many academic frameworks were imposed from the Global North, often failing to capture the nuances of local realities. In Bogotá, we are witnessing a powerful movement towards epistemic justice. This means validating local knowledge systems, indigenous perspectives from regions adjacent to Cundinamarca, and community-based practices as legitimate sources of data and theory.</w:t>
      </w:r>
    </w:p>
    <w:p>
      <w:pPr>
        <w:pStyle w:val="BodyText"/>
      </w:pPr>
      <w:r>
        <w:t xml:space="preserve">"True academic rigor in Colombia is not just about adhering to international citation standards; it is about ensuring that the voices of those most affected by research are centered within the narrative."</w:t>
      </w:r>
    </w:p>
    <w:p>
      <w:pPr>
        <w:pStyle w:val="BodyText"/>
      </w:pPr>
      <w:r>
        <w:t xml:space="preserve">This shift requires humility. It demands that researchers listen more than they speak and collaborate rather than extract. In</w:t>
      </w:r>
      <w:r>
        <w:t xml:space="preserve"> </w:t>
      </w:r>
      <w:r>
        <w:rPr>
          <w:bCs/>
          <w:b/>
        </w:rPr>
        <w:t xml:space="preserve">Colombia Bogotá</w:t>
      </w:r>
      <w:r>
        <w:t xml:space="preserve">, this collaborative approach is evident in interdisciplinary projects where sociologists, engineers, and artists work alongside community leaders in neighborhoods like Ciudad Bolívar or Kennedy. The result is not just better data, but a more humane form of inquiry that respects the dignity of participants.</w:t>
      </w:r>
    </w:p>
    <w:bookmarkEnd w:id="21"/>
    <w:bookmarkStart w:id="22" w:name="X6ccff0636e3472a994c6ddade9c5a3e20f8a626"/>
    <w:p>
      <w:pPr>
        <w:pStyle w:val="Heading2"/>
      </w:pPr>
      <w:r>
        <w:t xml:space="preserve">The Challenges: Funding, Bureaucracy, and Resilience</w:t>
      </w:r>
    </w:p>
    <w:p>
      <w:pPr>
        <w:pStyle w:val="FirstParagraph"/>
      </w:pPr>
      <w:r>
        <w:t xml:space="preserve">Navigating the academic landscape in Bogotá is not without its hurdles. Public funding for research can be competitive and sometimes unpredictable. Bureaucratic hurdles often slow down the translation of ideas into action. Furthermore, brain drain remains a persistent concern, as talented scholars seek opportunities abroad where resources might seem more abundant.</w:t>
      </w:r>
    </w:p>
    <w:p>
      <w:pPr>
        <w:pStyle w:val="BodyText"/>
      </w:pPr>
      <w:r>
        <w:t xml:space="preserve">However, these challenges have fostered a culture of resilience and innovation among researchers in</w:t>
      </w:r>
      <w:r>
        <w:t xml:space="preserve"> </w:t>
      </w:r>
      <w:r>
        <w:rPr>
          <w:bCs/>
          <w:b/>
        </w:rPr>
        <w:t xml:space="preserve">Colombia Bogotá</w:t>
      </w:r>
      <w:r>
        <w:t xml:space="preserve">. There is a strong tradition of solidarity within academic networks. Researchers often pool resources, share data sets openly, and mentor younger scholars rigorously. The collective spirit helps mitigate individual struggles. Moreover, the growing interest from international organizations in Colombian issues has opened new avenues for collaboration, allowing local researchers to lead global conversations rather than just participating in them.</w:t>
      </w:r>
    </w:p>
    <w:bookmarkEnd w:id="22"/>
    <w:bookmarkStart w:id="23" w:name="X52aa124d50b78dab52dd50f4aae375b2c5544af"/>
    <w:p>
      <w:pPr>
        <w:pStyle w:val="Heading2"/>
      </w:pPr>
      <w:r>
        <w:t xml:space="preserve">The Future: Research as a Tool for Peace and Sustainability</w:t>
      </w:r>
    </w:p>
    <w:p>
      <w:pPr>
        <w:pStyle w:val="FirstParagraph"/>
      </w:pPr>
      <w:r>
        <w:t xml:space="preserve">Looking forward, the role of the</w:t>
      </w:r>
      <w:r>
        <w:t xml:space="preserve"> </w:t>
      </w:r>
      <w:r>
        <w:rPr>
          <w:bCs/>
          <w:b/>
        </w:rPr>
        <w:t xml:space="preserve">Academic Researcher</w:t>
      </w:r>
      <w:r>
        <w:t xml:space="preserve"> </w:t>
      </w:r>
      <w:r>
        <w:t xml:space="preserve">in Bogotá is increasingly tied to two major pillars: peacebuilding and environmental sustainability. Colombia’s journey towards lasting peace requires rigorous empirical evidence to inform reconciliation processes. Researchers play a crucial role in documenting histories of conflict, evaluating the effectiveness of reintegration programs, and proposing educational models that foster empathy and critical thinking among youth.</w:t>
      </w:r>
    </w:p>
    <w:p>
      <w:pPr>
        <w:pStyle w:val="BodyText"/>
      </w:pPr>
      <w:r>
        <w:t xml:space="preserve">Simultaneously, as climate change impacts the Andean region acutely—threatening water sources like Chingaza—researchers are at the forefront of developing adaptation strategies. Academic institutions in Bogotá are becoming hubs for environmental science, offering data-driven solutions to protect biodiversity and ensure water security for millions. This intersection of social justice and ecological stewardship defines the contemporary identity of research in this city.</w:t>
      </w:r>
    </w:p>
    <w:bookmarkEnd w:id="23"/>
    <w:bookmarkStart w:id="24" w:name="conclusion"/>
    <w:p>
      <w:pPr>
        <w:pStyle w:val="Heading2"/>
      </w:pPr>
      <w:r>
        <w:t xml:space="preserve">Conclusion</w:t>
      </w:r>
    </w:p>
    <w:p>
      <w:pPr>
        <w:pStyle w:val="FirstParagraph"/>
      </w:pPr>
      <w:r>
        <w:t xml:space="preserve">To be an</w:t>
      </w:r>
      <w:r>
        <w:t xml:space="preserve"> </w:t>
      </w:r>
      <w:r>
        <w:rPr>
          <w:bCs/>
          <w:b/>
        </w:rPr>
        <w:t xml:space="preserve">Academic Researcher</w:t>
      </w:r>
      <w:r>
        <w:t xml:space="preserve"> </w:t>
      </w:r>
      <w:r>
        <w:t xml:space="preserve">in</w:t>
      </w:r>
      <w:r>
        <w:t xml:space="preserve"> </w:t>
      </w:r>
      <w:r>
        <w:rPr>
          <w:bCs/>
          <w:b/>
        </w:rPr>
        <w:t xml:space="preserve">Colombia Bogotá</w:t>
      </w:r>
      <w:r>
        <w:t xml:space="preserve">, is to embrace a complex, dynamic, and deeply humanistic vocation. It is to recognize that knowledge is not static but a living entity that must evolve with society. It requires navigating political complexities, ethical dilemmas, and resource constraints with creativity and integrity.</w:t>
      </w:r>
    </w:p>
    <w:p>
      <w:pPr>
        <w:pStyle w:val="BodyText"/>
      </w:pPr>
      <w:r>
        <w:t xml:space="preserve">Ultimately, this reflection underscores that research in Bogotá is not an end in itself. It is a means to understand our world better so we can change it for the better. As we continue to explore the frontiers of knowledge, let us remain grounded in the reality of our streets and committed to the well-being of our community. The academic researcher here is not just an observer but a participant, a catalyst, and occasionally, a healer in society’s ongoing journey toward progress.</w:t>
      </w:r>
    </w:p>
    <w:p>
      <w:pPr>
        <w:pStyle w:val="BodyText"/>
      </w:pPr>
      <w:r>
        <w:t xml:space="preserve">Reflecting on the past to build the future of Bogotá.</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Bogotá, Colombia</dc:title>
  <dc:creator/>
  <dc:language>en</dc:language>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