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Egypt,</w:t>
      </w:r>
      <w:r>
        <w:t xml:space="preserve"> </w:t>
      </w:r>
      <w:r>
        <w:t xml:space="preserve">Cairo</w:t>
      </w:r>
    </w:p>
    <w:bookmarkStart w:id="26" w:name="X90f8164e7f4542ac31e8fa6a55153d478da567f"/>
    <w:p>
      <w:pPr>
        <w:pStyle w:val="Heading1"/>
      </w:pPr>
      <w:r>
        <w:t xml:space="preserve">The Burden and the Beacon:</w:t>
      </w:r>
      <w:r>
        <w:br/>
      </w:r>
      <w:r>
        <w:t xml:space="preserve">A Reflection on Being an Academic Researcher in Egypt, Cairo</w:t>
      </w:r>
    </w:p>
    <w:p>
      <w:pPr>
        <w:pStyle w:val="FirstParagraph"/>
      </w:pPr>
      <w:r>
        <w:rPr>
          <w:bCs/>
          <w:b/>
        </w:rPr>
        <w:t xml:space="preserve">Date:</w:t>
      </w:r>
      <w:r>
        <w:t xml:space="preserve"> </w:t>
      </w:r>
      <w:r>
        <w:t xml:space="preserve">October 26, 2023</w:t>
      </w:r>
      <w:r>
        <w:br/>
      </w:r>
      <w:r>
        <w:rPr>
          <w:bCs/>
          <w:b/>
        </w:rPr>
        <w:t xml:space="preserve">Subject:</w:t>
      </w:r>
    </w:p>
    <w:bookmarkStart w:id="20" w:name="X90b11242563fc8ffb485dc5f696780fe02ee350"/>
    <w:p>
      <w:pPr>
        <w:pStyle w:val="Heading2"/>
      </w:pPr>
      <w:r>
        <w:t xml:space="preserve">I. Introduction: The Weight of History and the Urgency of Now</w:t>
      </w:r>
    </w:p>
    <w:p>
      <w:pPr>
        <w:pStyle w:val="FirstParagraph"/>
      </w:pPr>
      <w:r>
        <w:t xml:space="preserve">To stand as an</w:t>
      </w:r>
      <w:r>
        <w:t xml:space="preserve"> </w:t>
      </w:r>
      <w:hyperlink w:anchor="Xa39a3ee5e6b4b0d3255bfef95601890afd80709">
        <w:r>
          <w:rPr>
            <w:rStyle w:val="Hyperlink"/>
          </w:rPr>
          <w:t xml:space="preserve">Academic Researcher</w:t>
        </w:r>
      </w:hyperlink>
      <w:r>
        <w:t xml:space="preserve"> </w:t>
      </w:r>
      <w:r>
        <w:t xml:space="preserve">in Cairo is to inhabit a space where the past is not merely a subject of study but a tangible, overwhelming presence. As I reflect upon my journey within the academic institutions of Egypt, Cairo, I am struck by the profound duality that defines this role. We are scholars tasked with producing forward-looking knowledge while surrounded by thousands of years of civilization that constantly challenge our methodologies, ethics, and sense of purpose. The city itself—with its ancient pyramids standing guard over modern traffic jams and its Nile flowing through a metropolis exceeding twenty million souls—serves as both a laboratory and a classroom. This reflection explores the unique challenges, responsibilities, and opportunities inherent to conducting rigorous academic inquiry within the complex social fabric of Egypt’s capital.</w:t>
      </w:r>
    </w:p>
    <w:bookmarkEnd w:id="20"/>
    <w:bookmarkStart w:id="21" w:name="X0f77f767082db4cd874fbf26b3aaa6687788dd4"/>
    <w:p>
      <w:pPr>
        <w:pStyle w:val="Heading2"/>
      </w:pPr>
      <w:r>
        <w:t xml:space="preserve">II. The Contextual Challenge: Research Within Chaos</w:t>
      </w:r>
    </w:p>
    <w:p>
      <w:pPr>
        <w:pStyle w:val="FirstParagraph"/>
      </w:pPr>
      <w:r>
        <w:t xml:space="preserve">Cairo is often described as chaotic, but for an</w:t>
      </w:r>
      <w:r>
        <w:t xml:space="preserve"> </w:t>
      </w:r>
      <w:hyperlink w:anchor="Xa39a3ee5e6b4b0d3255bfef95601890afd80709">
        <w:r>
          <w:rPr>
            <w:rStyle w:val="Hyperlink"/>
          </w:rPr>
          <w:t xml:space="preserve">Academic Researcher</w:t>
        </w:r>
      </w:hyperlink>
      <w:r>
        <w:t xml:space="preserve">, it is better understood as a site of intense complexity. Conducting research here requires more than just methodological rigor; it demands sociological agility. Whether one is studying urban planning, public health, or digital humanities in Egypt, Cairo presents obstacles that are rarely encountered in Western academic contexts. Infrastructure limitations, bureaucratic hurdles within Egyptian ministries of higher education and scientific research, and the sheer density of the population create a unique environment for data collection.</w:t>
      </w:r>
    </w:p>
    <w:p>
      <w:pPr>
        <w:pStyle w:val="BodyText"/>
      </w:pPr>
      <w:r>
        <w:t xml:space="preserve">For instance, when gathering qualitative data from diverse communities along the Nile or in informal settlements like "Ashwa'iyat," standard survey tools often fail to capture the nuance of local dialects and social hierarchies. As an</w:t>
      </w:r>
      <w:r>
        <w:t xml:space="preserve"> </w:t>
      </w:r>
      <w:hyperlink w:anchor="Xa39a3ee5e6b4b0d3255bfef95601890afd80709">
        <w:r>
          <w:rPr>
            <w:rStyle w:val="Hyperlink"/>
          </w:rPr>
          <w:t xml:space="preserve">Academic Researcher</w:t>
        </w:r>
      </w:hyperlink>
      <w:r>
        <w:t xml:space="preserve">, I have learned that trust is not given but earned over time. The role transcends the extraction of data; it becomes a process of relationship building. This contextual awareness is crucial because ignoring the specificities of life in Egypt, Cairo leads to superficial conclusions that do not withstand peer review or societal scrutiny.</w:t>
      </w:r>
    </w:p>
    <w:bookmarkEnd w:id="21"/>
    <w:bookmarkStart w:id="22" w:name="X4f3c4f864e5ed33b6b65cfbdad9bf90ccc9e6fd"/>
    <w:p>
      <w:pPr>
        <w:pStyle w:val="Heading2"/>
      </w:pPr>
      <w:r>
        <w:t xml:space="preserve">III. Bridging the Gap: From Ivory Tower to Public Sphere</w:t>
      </w:r>
    </w:p>
    <w:p>
      <w:pPr>
        <w:pStyle w:val="FirstParagraph"/>
      </w:pPr>
      <w:r>
        <w:t xml:space="preserve">One of the most significant reflections I have had during my tenure as an</w:t>
      </w:r>
      <w:r>
        <w:t xml:space="preserve"> </w:t>
      </w:r>
      <w:hyperlink w:anchor="Xa39a3ee5e6b4b0d3255bfef95601890afd80709">
        <w:r>
          <w:rPr>
            <w:rStyle w:val="Hyperlink"/>
          </w:rPr>
          <w:t xml:space="preserve">Academic Researcher</w:t>
        </w:r>
      </w:hyperlink>
      <w:r>
        <w:t xml:space="preserve"> </w:t>
      </w:r>
      <w:r>
        <w:t xml:space="preserve">concerns the relevance of our work to the general public. In many Western universities, there is a clear separation between academic publishing and community engagement. However, in Egypt, Cairo is witnessing a growing demand for knowledge that addresses immediate societal crises: water scarcity, inflation rates post-pandemic, educational reform in government schools, and mental health awareness.</w:t>
      </w:r>
    </w:p>
    <w:p>
      <w:pPr>
        <w:pStyle w:val="BodyText"/>
      </w:pPr>
      <w:r>
        <w:t xml:space="preserve">The pressure to translate complex findings into accessible language for policymakers and the public is immense. I often find myself translating academic jargon into Arabic policy briefs or engaging in public lectures at local cultural centers. This duality is exhausting but fulfilling. It forces the</w:t>
      </w:r>
      <w:r>
        <w:t xml:space="preserve"> </w:t>
      </w:r>
      <w:hyperlink w:anchor="Xa39a3ee5e6b4b0d3255bfef95601890afd80709">
        <w:r>
          <w:rPr>
            <w:rStyle w:val="Hyperlink"/>
          </w:rPr>
          <w:t xml:space="preserve">Academic Researcher</w:t>
        </w:r>
      </w:hyperlink>
      <w:r>
        <w:t xml:space="preserve"> </w:t>
      </w:r>
      <w:r>
        <w:t xml:space="preserve">to remain humble and grounded, recognizing that knowledge without application is inert, particularly in a city facing such rapid demographic changes. The impact of our research can be measured not just in citations, but in policy shifts or community empowerment initiatives launched in neighborhoods across Egypt.</w:t>
      </w:r>
    </w:p>
    <w:bookmarkEnd w:id="22"/>
    <w:bookmarkStart w:id="23" w:name="X15fa7194c23bfe85bc1237f8d09fbc53fb2095e"/>
    <w:p>
      <w:pPr>
        <w:pStyle w:val="Heading2"/>
      </w:pPr>
      <w:r>
        <w:t xml:space="preserve">IV. Ethical Considerations and Cultural Sensitivity</w:t>
      </w:r>
    </w:p>
    <w:p>
      <w:pPr>
        <w:pStyle w:val="FirstParagraph"/>
      </w:pPr>
      <w:r>
        <w:t xml:space="preserve">Working as an</w:t>
      </w:r>
      <w:r>
        <w:t xml:space="preserve"> </w:t>
      </w:r>
      <w:hyperlink w:anchor="Xa39a3ee5e6b4b0d3255bfef95601890afd80709">
        <w:r>
          <w:rPr>
            <w:rStyle w:val="Hyperlink"/>
          </w:rPr>
          <w:t xml:space="preserve">Academic Researcher</w:t>
        </w:r>
      </w:hyperlink>
      <w:r>
        <w:t xml:space="preserve"> </w:t>
      </w:r>
      <w:r>
        <w:t xml:space="preserve">in Egypt, Cairo requires navigating a intricate web of cultural sensitivities. The concept of "face" (sharaf) and social reputation is paramount in Egyptian society. Researchers must be acutely aware of how their presence impacts the communities they study. For example, researching gender dynamics or religious practices requires a delicate balance between academic objectivity and respect for local norms.</w:t>
      </w:r>
    </w:p>
    <w:p>
      <w:pPr>
        <w:pStyle w:val="BodyText"/>
      </w:pPr>
      <w:r>
        <w:t xml:space="preserve">I recall a specific project involving interviews with women entrepreneurs in downtown Cairo. The initial resistance was not due to fear but to caution regarding privacy and social judgment. It took months of negotiation, facilitated by trusted community leaders, before we could begin our work. This experience taught me that ethical research in Egypt is relational rather than contractual. It requires long-term commitment and transparency about the researcher’s intentions with the funding bodies and institutional review boards back home or abroad.</w:t>
      </w:r>
    </w:p>
    <w:bookmarkEnd w:id="23"/>
    <w:bookmarkStart w:id="24" w:name="v.-the-global-local-tension"/>
    <w:p>
      <w:pPr>
        <w:pStyle w:val="Heading2"/>
      </w:pPr>
      <w:r>
        <w:t xml:space="preserve">V. The Global-Local Tension</w:t>
      </w:r>
    </w:p>
    <w:p>
      <w:pPr>
        <w:pStyle w:val="FirstParagraph"/>
      </w:pPr>
      <w:r>
        <w:t xml:space="preserve">Another critical aspect of being an</w:t>
      </w:r>
      <w:r>
        <w:t xml:space="preserve"> </w:t>
      </w:r>
      <w:hyperlink w:anchor="Xa39a3ee5e6b4b0d3255bfef95601890afd80709">
        <w:r>
          <w:rPr>
            <w:rStyle w:val="Hyperlink"/>
          </w:rPr>
          <w:t xml:space="preserve">Academic Researcher</w:t>
        </w:r>
      </w:hyperlink>
      <w:r>
        <w:t xml:space="preserve"> </w:t>
      </w:r>
      <w:r>
        <w:t xml:space="preserve">in Egypt, Cairo is navigating the global-local tension. There is often pressure to align local research topics with international funding priorities, which may not always resonate with the urgent needs of Egyptian society. Conversely, there is a risk of becoming too insular and losing touch with broader theoretical conversations.</w:t>
      </w:r>
    </w:p>
    <w:p>
      <w:pPr>
        <w:pStyle w:val="BodyText"/>
      </w:pPr>
      <w:r>
        <w:t xml:space="preserve">I strive for a "glocal" approach: addressing global theories through the lens of local realities in Cairo. For example, applying theories of sustainable development to the specific agricultural practices along the Nile Delta yields insights that neither pure Western theory nor purely local description can offer alone. This synthesis is vital for contributing meaningful knowledge to the global academic community while serving Egypt’s national development goals.</w:t>
      </w:r>
    </w:p>
    <w:bookmarkEnd w:id="24"/>
    <w:bookmarkStart w:id="25" w:name="X94ccad745fb527be6dacca769896a9275e0938f"/>
    <w:p>
      <w:pPr>
        <w:pStyle w:val="Heading2"/>
      </w:pPr>
      <w:r>
        <w:t xml:space="preserve">VI. Conclusion: A Commitment to Resilience</w:t>
      </w:r>
    </w:p>
    <w:p>
      <w:pPr>
        <w:pStyle w:val="FirstParagraph"/>
      </w:pPr>
      <w:r>
        <w:t xml:space="preserve">In conclusion, being an</w:t>
      </w:r>
      <w:r>
        <w:t xml:space="preserve"> </w:t>
      </w:r>
      <w:hyperlink w:anchor="Xa39a3ee5e6b4b0d3255bfef95601890afd80709">
        <w:r>
          <w:rPr>
            <w:rStyle w:val="Hyperlink"/>
          </w:rPr>
          <w:t xml:space="preserve">Academic Researcher</w:t>
        </w:r>
      </w:hyperlink>
      <w:r>
        <w:t xml:space="preserve"> </w:t>
      </w:r>
      <w:r>
        <w:t xml:space="preserve">in Egypt, Cairo is a privilege fraught with challenges that test one’s intellectual and emotional resilience. It requires a deep love for the city’s contradictions and a steadfast commitment to truth-telling amidst complexity. The history surrounding us inspires humility; the modern struggles of its people inspire urgency.</w:t>
      </w:r>
    </w:p>
    <w:p>
      <w:pPr>
        <w:pStyle w:val="BodyText"/>
      </w:pPr>
      <w:r>
        <w:t xml:space="preserve">As I continue my work, I remain committed to producing research that is not only academically sound but socially responsible. The role demands that we listen more than we speak, observe more than we judge, and collaborate more than we extract. Cairo teaches us that knowledge is never neutral; it is embedded in the soil, the water, and the people who walk its streets every day. For any scholar willing to embrace this responsibility, there is no greater calling.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Academic Researcher in Egypt, Cairo</dc:title>
  <dc:creator/>
  <dc:language>en</dc:language>
  <cp:keywords/>
  <dcterms:created xsi:type="dcterms:W3CDTF">2026-07-29T06:36:59Z</dcterms:created>
  <dcterms:modified xsi:type="dcterms:W3CDTF">2026-07-29T06:36:59Z</dcterms:modified>
</cp:coreProperties>
</file>

<file path=docProps/custom.xml><?xml version="1.0" encoding="utf-8"?>
<Properties xmlns="http://schemas.openxmlformats.org/officeDocument/2006/custom-properties" xmlns:vt="http://schemas.openxmlformats.org/officeDocument/2006/docPropsVTypes"/>
</file>