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499b1e810895e6087ad64f980c6bf8089062a3"/>
    <w:p>
      <w:pPr>
        <w:pStyle w:val="Heading1"/>
      </w:pPr>
      <w:r>
        <w:t xml:space="preserve">A Reflection on the Role of the Academic Researcher in Kuwait City</w:t>
      </w:r>
    </w:p>
    <w:p>
      <w:pPr>
        <w:pStyle w:val="FirstParagraph"/>
      </w:pPr>
      <w:r>
        <w:t xml:space="preserve">The landscape of higher education and intellectual pursuit is undergoing a profound transformation globally, but nowhere is this shift more palpable or significant than in Kuwait City. As a nation that has historically placed immense value on knowledge, tradition, and social cohesion, Kuwait stands at a unique crossroads between its rich heritage and the ambitious demands of modernity. It is within this dynamic context that the role of the</w:t>
      </w:r>
      <w:r>
        <w:t xml:space="preserve"> </w:t>
      </w:r>
      <w:r>
        <w:rPr>
          <w:bCs/>
          <w:b/>
        </w:rPr>
        <w:t xml:space="preserve">Academic Researcher</w:t>
      </w:r>
      <w:r>
        <w:t xml:space="preserve"> </w:t>
      </w:r>
      <w:r>
        <w:t xml:space="preserve">must be critically examined. This reflection paper seeks to explore the multifaceted responsibilities, challenges, and opportunities inherent to being an academic researcher operating specifically within Kuwait City, a metropolis that serves as both a cultural hub and a burgeoning center for scientific inquiry in the Gulf region.</w:t>
      </w:r>
    </w:p>
    <w:p>
      <w:pPr>
        <w:pStyle w:val="BodyText"/>
      </w:pPr>
      <w:r>
        <w:t xml:space="preserve">To understand the significance of an</w:t>
      </w:r>
      <w:r>
        <w:t xml:space="preserve"> </w:t>
      </w:r>
      <w:r>
        <w:rPr>
          <w:bCs/>
          <w:b/>
        </w:rPr>
        <w:t xml:space="preserve">Academic Researcher</w:t>
      </w:r>
      <w:r>
        <w:t xml:space="preserve">, one must first recognize that their role extends far beyond the traditional confines of data collection and publication. In Kuwait City, where public institutions are deeply intertwined with national identity, researchers are not merely observers of society; they are active participants in shaping its future. The modern academic researcher is expected to be a bridge between theoretical knowledge and practical application, ensuring that scientific advancements serve the immediate needs of the local community while contributing to global discourse. In Kuwait City, this balance is particularly delicate. The rapid modernization of infrastructure, coupled with a strong desire for economic diversification away from oil dependency through initiatives like "New Kuwait," creates a pressing demand for rigorous, locally relevant research.</w:t>
      </w:r>
    </w:p>
    <w:p>
      <w:pPr>
        <w:pStyle w:val="BodyText"/>
      </w:pPr>
      <w:r>
        <w:t xml:space="preserve">One of the primary reflections regarding the role in</w:t>
      </w:r>
      <w:r>
        <w:t xml:space="preserve"> </w:t>
      </w:r>
      <w:r>
        <w:rPr>
          <w:bCs/>
          <w:b/>
        </w:rPr>
        <w:t xml:space="preserve">Kuwait City</w:t>
      </w:r>
      <w:r>
        <w:t xml:space="preserve"> </w:t>
      </w:r>
      <w:r>
        <w:t xml:space="preserve">revolves around sustainability and environmental science. As an</w:t>
      </w:r>
      <w:r>
        <w:t xml:space="preserve"> </w:t>
      </w:r>
      <w:r>
        <w:rPr>
          <w:bCs/>
          <w:b/>
        </w:rPr>
        <w:t xml:space="preserve">Academic Researcher</w:t>
      </w:r>
      <w:r>
        <w:t xml:space="preserve">, there is an urgent ethical imperative to address the environmental challenges facing Kuwait City, including extreme heat, water scarcity, and urban pollution. The research conducted here cannot be abstract; it must have tangible outcomes that contribute to green building technologies, renewable energy integration into the city grid, and sustainable urban planning. For instance, studies on desalination efficiency or solar energy adaptation for desert climates are not just academic exercises; they are critical survival strategies for the region. Therefore, the persona of an</w:t>
      </w:r>
      <w:r>
        <w:t xml:space="preserve"> </w:t>
      </w:r>
      <w:r>
        <w:rPr>
          <w:bCs/>
          <w:b/>
        </w:rPr>
        <w:t xml:space="preserve">Academic Researcher</w:t>
      </w:r>
      <w:r>
        <w:t xml:space="preserve"> </w:t>
      </w:r>
      <w:r>
        <w:t xml:space="preserve">in Kuwait City is inevitably that of a problem-solver whose work directly impacts public welfare and national sustainability goals.</w:t>
      </w:r>
    </w:p>
    <w:p>
      <w:pPr>
        <w:pStyle w:val="BodyText"/>
      </w:pPr>
      <w:r>
        <w:t xml:space="preserve">Beyond environmental concerns, the cultural dimension of research in</w:t>
      </w:r>
      <w:r>
        <w:t xml:space="preserve"> </w:t>
      </w:r>
      <w:r>
        <w:rPr>
          <w:bCs/>
          <w:b/>
        </w:rPr>
        <w:t xml:space="preserve">Kuwait City</w:t>
      </w:r>
      <w:r>
        <w:t xml:space="preserve"> </w:t>
      </w:r>
      <w:r>
        <w:t xml:space="preserve">demands a nuanced approach. The society is characterized by a blend of tribal traditions, Islamic values, and cosmopolitan influences. An</w:t>
      </w:r>
      <w:r>
        <w:t xml:space="preserve"> </w:t>
      </w:r>
      <w:r>
        <w:rPr>
          <w:bCs/>
          <w:b/>
        </w:rPr>
        <w:t xml:space="preserve">Academic Researcher</w:t>
      </w:r>
      <w:r>
        <w:t xml:space="preserve"> </w:t>
      </w:r>
      <w:r>
        <w:t xml:space="preserve">working in this environment must be culturally competent and sensitive to these nuances. Social science research—whether focusing on education, public health, or demographic shifts—must respect local customs while fostering open dialogue about social progress. This requires a researcher to act not just as an analyst, but as a cultural translator who can interpret complex societal trends into actionable policy recommendations for government bodies in Kuwait City. The ability to navigate these social waters is just as important as statistical proficiency.</w:t>
      </w:r>
    </w:p>
    <w:p>
      <w:pPr>
        <w:pStyle w:val="BodyText"/>
      </w:pPr>
      <w:r>
        <w:t xml:space="preserve">Furthermore, the digital transformation sweeping through</w:t>
      </w:r>
      <w:r>
        <w:t xml:space="preserve"> </w:t>
      </w:r>
      <w:r>
        <w:rPr>
          <w:bCs/>
          <w:b/>
        </w:rPr>
        <w:t xml:space="preserve">Kuwait City</w:t>
      </w:r>
      <w:r>
        <w:t xml:space="preserve"> </w:t>
      </w:r>
      <w:r>
        <w:t xml:space="preserve">presents a new frontier for the</w:t>
      </w:r>
      <w:r>
        <w:t xml:space="preserve"> </w:t>
      </w:r>
      <w:r>
        <w:rPr>
          <w:bCs/>
          <w:b/>
        </w:rPr>
        <w:t xml:space="preserve">Academic Researcher</w:t>
      </w:r>
      <w:r>
        <w:t xml:space="preserve">. With high internet penetration and a young, tech-savvy population, there is immense potential for research in artificial intelligence, cybersecurity, and digital humanities. However, this also brings challenges regarding data privacy and ethical considerations unique to the region. The</w:t>
      </w:r>
      <w:r>
        <w:t xml:space="preserve"> </w:t>
      </w:r>
      <w:r>
        <w:rPr>
          <w:bCs/>
          <w:b/>
        </w:rPr>
        <w:t xml:space="preserve">Academic Researcher</w:t>
      </w:r>
      <w:r>
        <w:t xml:space="preserve"> </w:t>
      </w:r>
      <w:r>
        <w:t xml:space="preserve">must advocate for robust ethical frameworks that protect citizens while enabling innovation. In Kuwait City, where trust in institutions is paramount, maintaining the integrity of research methodologies is essential for public acceptance of new technologies and policies derived from academic studies.</w:t>
      </w:r>
    </w:p>
    <w:p>
      <w:pPr>
        <w:pStyle w:val="BodyText"/>
      </w:pPr>
      <w:r>
        <w:t xml:space="preserve">Collaboration is another critical aspect of this role. An</w:t>
      </w:r>
      <w:r>
        <w:t xml:space="preserve"> </w:t>
      </w:r>
      <w:r>
        <w:rPr>
          <w:bCs/>
          <w:b/>
        </w:rPr>
        <w:t xml:space="preserve">Academic Researcher</w:t>
      </w:r>
      <w:r>
        <w:t xml:space="preserve"> </w:t>
      </w:r>
      <w:r>
        <w:t xml:space="preserve">in Kuwait City cannot operate in isolation within university walls. There must be robust partnerships between academia, the private sector, and government entities such as the Kuwait Foundation for the Advancement of Sciences (KFAS). These collaborations ensure that research is not siloed but is integrated into national development plans. For example, medical research conducted in Kuwait City’s hospitals must align with public health strategies aimed at reducing non-communicable diseases, which are prevalent in the region. The</w:t>
      </w:r>
      <w:r>
        <w:t xml:space="preserve"> </w:t>
      </w:r>
      <w:r>
        <w:rPr>
          <w:bCs/>
          <w:b/>
        </w:rPr>
        <w:t xml:space="preserve">Academic Researcher</w:t>
      </w:r>
      <w:r>
        <w:t xml:space="preserve"> </w:t>
      </w:r>
      <w:r>
        <w:t xml:space="preserve">thus becomes a key stakeholder in a broader ecosystem of knowledge production that directly influences policy and practice.</w:t>
      </w:r>
    </w:p>
    <w:p>
      <w:pPr>
        <w:pStyle w:val="BodyText"/>
      </w:pPr>
      <w:r>
        <w:t xml:space="preserve">Ethically, the position of an</w:t>
      </w:r>
      <w:r>
        <w:t xml:space="preserve"> </w:t>
      </w:r>
      <w:r>
        <w:rPr>
          <w:bCs/>
          <w:b/>
        </w:rPr>
        <w:t xml:space="preserve">Academic Researcher</w:t>
      </w:r>
    </w:p>
    <w:p>
      <w:pPr>
        <w:pStyle w:val="BodyText"/>
      </w:pPr>
      <w:r>
        <w:t xml:space="preserve">in Kuwait City carries significant weight. Transparency, objectivity, and accountability are non-negotiable. Given the central role of government in society here, researchers must ensure that their findings are not swayed by political pressures but are instead driven by evidence and truth. This independence is vital for maintaining the credibility of academic institutions in</w:t>
      </w:r>
      <w:r>
        <w:t xml:space="preserve"> </w:t>
      </w:r>
      <w:r>
        <w:rPr>
          <w:bCs/>
          <w:b/>
        </w:rPr>
        <w:t xml:space="preserve">Kuwait City</w:t>
      </w:r>
      <w:r>
        <w:t xml:space="preserve"> </w:t>
      </w:r>
      <w:r>
        <w:t xml:space="preserve">and ensuring that research serves the public good rather than specific interests. It requires a courage to speak truth to power, even when those powers are embedded within the same institutional structures that fund or support the research.</w:t>
      </w:r>
    </w:p>
    <w:p>
      <w:pPr>
        <w:pStyle w:val="BodyText"/>
      </w:pPr>
      <w:r>
        <w:t xml:space="preserve">In conclusion, being an</w:t>
      </w:r>
      <w:r>
        <w:t xml:space="preserve"> </w:t>
      </w:r>
      <w:r>
        <w:rPr>
          <w:bCs/>
          <w:b/>
        </w:rPr>
        <w:t xml:space="preserve">Academic Researcher</w:t>
      </w:r>
      <w:r>
        <w:t xml:space="preserve">in Kuwait City is a role defined by complexity and responsibility. It requires a synthesis of scientific rigor, cultural sensitivity, and practical application. The researcher is tasked with addressing urgent environmental challenges, navigating complex social dynamics, leveraging digital innovations, and fostering collaborative partnerships across sectors. As</w:t>
      </w:r>
      <w:r>
        <w:t xml:space="preserve"> </w:t>
      </w:r>
      <w:r>
        <w:rPr>
          <w:bCs/>
          <w:b/>
        </w:rPr>
        <w:t xml:space="preserve">Kuwait City</w:t>
      </w:r>
      <w:r>
        <w:t xml:space="preserve">continues to evolve as a regional hub for education and commerce, the contributions of these researchers will be instrumental in shaping its trajectory. They are not just scholars; they are architects of knowledge who help build a sustainable, equitable, and forward-looking society. The reflection on this role reveals that academic excellence in Kuwait City is measured not only by publication counts but by the tangible positive impact on the lives of citizens and the resilience of the nation against future uncertainties.</w:t>
      </w:r>
    </w:p>
    <w:p>
      <w:pPr>
        <w:pStyle w:val="BodyText"/>
      </w:pPr>
      <w:r>
        <w:t xml:space="preserve">Submitted by a Dedicated Academic Scholar</w:t>
      </w:r>
    </w:p>
    <w:p>
      <w:pPr>
        <w:pStyle w:val="BodyText"/>
      </w:pPr>
      <w:r>
        <w:t xml:space="preserve">Kuwait City, Kuwait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2026-07-29T19:38:15Z</dcterms:created>
  <dcterms:modified xsi:type="dcterms:W3CDTF">2026-07-29T19:38:15Z</dcterms:modified>
</cp:coreProperties>
</file>

<file path=docProps/custom.xml><?xml version="1.0" encoding="utf-8"?>
<Properties xmlns="http://schemas.openxmlformats.org/officeDocument/2006/custom-properties" xmlns:vt="http://schemas.openxmlformats.org/officeDocument/2006/docPropsVTypes"/>
</file>