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6" w:name="Xb883d72706fb1d68e888ea47f4ffc6aeda0ff35"/>
    <w:p>
      <w:pPr>
        <w:pStyle w:val="Heading1"/>
      </w:pPr>
      <w:r>
        <w:t xml:space="preserve">Bridging Global Knowledge and Local Innovation</w:t>
      </w:r>
      <w:r>
        <w:br/>
      </w:r>
      <w:r>
        <w:t xml:space="preserve">A Reflection Paper on Being an Academic Researcher in Netherlands Amsterdam</w:t>
      </w:r>
    </w:p>
    <w:p>
      <w:pPr>
        <w:pStyle w:val="FirstParagraph"/>
      </w:pPr>
      <w:r>
        <w:rPr>
          <w:iCs/>
          <w:i/>
        </w:rPr>
        <w:t xml:space="preserve">A personal and analytical reflection on the responsibilities, challenges, and opportunities that define the role of an Academic Researcher within the dynamic academic ecosystem of Netherlands Amsterdam.</w:t>
      </w:r>
    </w:p>
    <w:bookmarkStart w:id="20" w:name="X6b11b7597d01a5acecd9acdd2170ff3b9ec6d59"/>
    <w:p>
      <w:pPr>
        <w:pStyle w:val="Heading2"/>
      </w:pPr>
      <w:r>
        <w:t xml:space="preserve">The Interplay Between Local Context and Global Reach</w:t>
      </w:r>
    </w:p>
    <w:p>
      <w:pPr>
        <w:pStyle w:val="FirstParagraph"/>
      </w:pPr>
      <w:r>
        <w:t xml:space="preserve">The position of an Academic Researcher in Netherlands Amsterdam is not merely a job title; it is a vantage point from which local challenges are viewed through the lens of global best practices, and where international discoveries are grounded in tangible societal impact. As I reflect upon this role, the first aspect that comes to mind is the unique duality of being an academic researcher situated in such a historically rich yet hyper-modernized environment. Netherlands Amsterdam stands at a critical crossroads of Europe's intellectual landscape. The city’s deep-rooted history as a hub for trade, philosophy (thanks to the legacy of Spinoza and Descartes), and science provides fertile ground for contemporary inquiries. To be an academic researcher here is to walk among institutions like the University of Amsterdam (UvA) and Vrije Universiteit Amsterdam, where the air itself seems charged with centuries of intellectual rigor.</w:t>
      </w:r>
    </w:p>
    <w:p>
      <w:pPr>
        <w:pStyle w:val="BodyText"/>
      </w:pPr>
      <w:r>
        <w:t xml:space="preserve">In this context, I am compelled to consider how my research aligns with broader European initiatives. Netherlands Amsterdam acts as a microcosm for many of Europe's pressing issues: housing shortages in historic cities, the transition to sustainable energy grids in densely populated areas, and social integration within diverse urban communities. Therefore, an Academic Researcher must not only pursue theoretical excellence but also engage with these immediate local realities.</w:t>
      </w:r>
    </w:p>
    <w:bookmarkEnd w:id="20"/>
    <w:bookmarkStart w:id="21" w:name="X9b38f6fe47cfe0775953492971a254d8cd8092a"/>
    <w:p>
      <w:pPr>
        <w:pStyle w:val="Heading2"/>
      </w:pPr>
      <w:r>
        <w:t xml:space="preserve">The Ethical Imperative and Societal Impact</w:t>
      </w:r>
    </w:p>
    <w:p>
      <w:pPr>
        <w:pStyle w:val="FirstParagraph"/>
      </w:pPr>
      <w:r>
        <w:t xml:space="preserve">A core reflection on being an Academic Researcher in Netherlands Amsterdam centers on the concept of "relevance." Dutch academic culture is famously pragmatic. The expectation is that research should not only add to the pile of existing knowledge but should also offer solutions to societal problems. This demands a shift from purely ivory-tower methodologies toward more interdisciplinary and application-oriented approaches.</w:t>
      </w:r>
    </w:p>
    <w:p>
      <w:pPr>
        <w:pStyle w:val="BodyText"/>
      </w:pPr>
      <w:r>
        <w:t xml:space="preserve">For instance, in fields such as environmental science or public health, an Academic Researcher must collaborate closely with local municipalities. Amsterdam's ambitious goals regarding carbon neutrality require robust data and innovative models. Consequently, my reflection on this role emphasizes the importance of communication skills. The ability to translate complex academic jargon into accessible language for policymakers and the general public is just as vital as publishing in high-impact journals.</w:t>
      </w:r>
    </w:p>
    <w:p>
      <w:pPr>
        <w:pStyle w:val="BodyText"/>
      </w:pPr>
      <w:r>
        <w:t xml:space="preserve">Furthermore, ethical considerations are paramount. Working in Netherlands Amsterdam involves interacting with diverse populations. Ensuring that research methodologies are inclusive and culturally sensitive is a non-negotiable aspect of modern academic work. Reflection on past projects reveals the necessity of building trust within communities to gather authentic data, which in turn leads to more accurate and equitable research outcomes.</w:t>
      </w:r>
    </w:p>
    <w:bookmarkEnd w:id="21"/>
    <w:bookmarkStart w:id="22" w:name="X7487b69105e8b70efee54fbd0cc4757e5200515"/>
    <w:p>
      <w:pPr>
        <w:pStyle w:val="Heading2"/>
      </w:pPr>
      <w:r>
        <w:t xml:space="preserve">Navigating a Highly Multicultural Environment</w:t>
      </w:r>
    </w:p>
    <w:p>
      <w:pPr>
        <w:pStyle w:val="FirstParagraph"/>
      </w:pPr>
      <w:r>
        <w:t xml:space="preserve">The demographic fabric of Netherlands Amsterdam is incredibly diverse. This diversity enriches the academic discourse but also presents unique challenges regarding inclusivity and collaboration within research teams. As an Academic Researcher, fostering an environment where colleagues from various cultural backgrounds feel valued and heard is essential for innovation.</w:t>
      </w:r>
    </w:p>
    <w:p>
      <w:pPr>
        <w:numPr>
          <w:ilvl w:val="0"/>
          <w:numId w:val="1001"/>
        </w:numPr>
        <w:pStyle w:val="Compact"/>
      </w:pPr>
      <w:r>
        <w:rPr>
          <w:bCs/>
          <w:b/>
        </w:rPr>
        <w:t xml:space="preserve">Language Barriers:</w:t>
      </w:r>
      <w:r>
        <w:t xml:space="preserve"> </w:t>
      </w:r>
      <w:r>
        <w:t xml:space="preserve">While English is widely spoken in academia, navigating the local Dutch context often requires sensitivity to linguistic nuances. Bridging this gap involves patience and active listening.</w:t>
      </w:r>
    </w:p>
    <w:p>
      <w:pPr>
        <w:numPr>
          <w:ilvl w:val="0"/>
          <w:numId w:val="1001"/>
        </w:numPr>
        <w:pStyle w:val="Compact"/>
      </w:pPr>
      <w:r>
        <w:rPr>
          <w:bCs/>
          <w:b/>
        </w:rPr>
        <w:t xml:space="preserve">Cultural Integration:</w:t>
      </w:r>
      <w:r>
        <w:t xml:space="preserve"> </w:t>
      </w:r>
      <w:r>
        <w:t xml:space="preserve">Collaborative projects benefit from diverse perspectives. An Academic Researcher must actively seek out interdisciplinary partnerships that span across different departments and international boundaries.</w:t>
      </w:r>
    </w:p>
    <w:p>
      <w:pPr>
        <w:numPr>
          <w:ilvl w:val="0"/>
          <w:numId w:val="1001"/>
        </w:numPr>
        <w:pStyle w:val="Compact"/>
      </w:pPr>
      <w:r>
        <w:rPr>
          <w:bCs/>
          <w:b/>
        </w:rPr>
        <w:t xml:space="preserve">Educational Outreach:</w:t>
      </w:r>
      <w:r>
        <w:t xml:space="preserve"> </w:t>
      </w:r>
      <w:r>
        <w:t xml:space="preserve">Mentoring students from varied backgrounds ensures the next generation of scholars in Netherlands Amsterdam is equipped to handle global complexities.</w:t>
      </w:r>
    </w:p>
    <w:bookmarkEnd w:id="22"/>
    <w:bookmarkStart w:id="23" w:name="X01a6e21693c21bb64e54d99bdb77f1c5012d7a5"/>
    <w:p>
      <w:pPr>
        <w:pStyle w:val="Heading2"/>
      </w:pPr>
      <w:r>
        <w:t xml:space="preserve">The Challenge of Funding and Institutional Expectations</w:t>
      </w:r>
    </w:p>
    <w:p>
      <w:pPr>
        <w:pStyle w:val="FirstParagraph"/>
      </w:pPr>
      <w:r>
        <w:t xml:space="preserve">A critical aspect of the life of an Academic Researcher in Netherlands Amsterdam is securing funding. The competitive nature of grants from bodies like NWO (Nederlandse Organisatie voor Wetenschappelijk Onderzoek) requires researchers to be not only scientifically rigorous but also strategic communicators.</w:t>
      </w:r>
    </w:p>
    <w:p>
      <w:pPr>
        <w:pStyle w:val="BodyText"/>
      </w:pPr>
      <w:r>
        <w:t xml:space="preserve">Reflection on my own trajectory highlights the importance of networking. In Netherlands Amsterdam, research networks are dense and highly active. Attending seminars at institutions like the Royal Netherlands Academy of Arts and Sciences or participating in city-led innovation hubs provides opportunities to align research agendas with funding priorities. However, this pressure can sometimes lead to a narrow focus on "hot topics" rather than exploring foundational questions that may take decades to yield results. Balancing short-term grant requirements with long-term intellectual curiosity is a delicate dance that defines the contemporary Academic Researcher experience.</w:t>
      </w:r>
    </w:p>
    <w:bookmarkEnd w:id="23"/>
    <w:bookmarkStart w:id="24" w:name="the-digital-and-physical-laboratory"/>
    <w:p>
      <w:pPr>
        <w:pStyle w:val="Heading2"/>
      </w:pPr>
      <w:r>
        <w:t xml:space="preserve">The Digital and Physical Laboratory</w:t>
      </w:r>
    </w:p>
    <w:p>
      <w:pPr>
        <w:pStyle w:val="FirstParagraph"/>
      </w:pPr>
      <w:r>
        <w:t xml:space="preserve">In recent years, the role of an Academic Researcher has expanded beyond physical laboratories. In Netherlands Amsterdam, digital humanities, data science, and AI-driven research are booming. This shift requires constant upskilling. Reflection on current trends shows that proficiency in data analysis tools is becoming as essential as traditional subject-matter expertise.</w:t>
      </w:r>
    </w:p>
    <w:p>
      <w:pPr>
        <w:pStyle w:val="BodyText"/>
      </w:pPr>
      <w:r>
        <w:t xml:space="preserve">Simultaneously, the city itself serves as a living laboratory. Urban planning projects in Amsterdam provide real-world testbeds for research conducted by Academic Researchers. Whether it is testing new traffic management algorithms or studying the psychological impact of green spaces on urban dwellers, the boundary between research and reality is increasingly blurred. This offers an unparalleled opportunity for immediate feedback and iterative improvement of theories.</w:t>
      </w:r>
    </w:p>
    <w:bookmarkEnd w:id="24"/>
    <w:bookmarkStart w:id="25" w:name="X0d5522e683915933d037929a0aff6890cc2effa"/>
    <w:p>
      <w:pPr>
        <w:pStyle w:val="Heading2"/>
      </w:pPr>
      <w:r>
        <w:t xml:space="preserve">Future Directions and Personal Commitment</w:t>
      </w:r>
    </w:p>
    <w:p>
      <w:pPr>
        <w:pStyle w:val="FirstParagraph"/>
      </w:pPr>
      <w:r>
        <w:t xml:space="preserve">Looking ahead, my reflection on being an Academic Researcher in Netherlands Amsterdam concludes with a commitment to adaptability and resilience. The academic landscape is evolving rapidly due to technological advancements, global geopolitical shifts, and changing societal values.</w:t>
      </w:r>
    </w:p>
    <w:p>
      <w:pPr>
        <w:numPr>
          <w:ilvl w:val="0"/>
          <w:numId w:val="1002"/>
        </w:numPr>
        <w:pStyle w:val="Compact"/>
      </w:pPr>
      <w:r>
        <w:rPr>
          <w:bCs/>
          <w:b/>
        </w:rPr>
        <w:t xml:space="preserve">Sustainability:</w:t>
      </w:r>
      <w:r>
        <w:t xml:space="preserve"> </w:t>
      </w:r>
      <w:r>
        <w:t xml:space="preserve">I aim to integrate sustainability principles not just as a subject of study, but into the very fabric of how research is conducted—minimizing the carbon footprint of academic activities and prioritizing green technologies.</w:t>
      </w:r>
    </w:p>
    <w:p>
      <w:pPr>
        <w:numPr>
          <w:ilvl w:val="0"/>
          <w:numId w:val="1002"/>
        </w:numPr>
        <w:pStyle w:val="Compact"/>
      </w:pPr>
      <w:r>
        <w:rPr>
          <w:bCs/>
          <w:b/>
        </w:rPr>
        <w:t xml:space="preserve">Civic Engagement:</w:t>
      </w:r>
      <w:r>
        <w:t xml:space="preserve"> </w:t>
      </w:r>
      <w:r>
        <w:t xml:space="preserve">Continuing to strengthen ties between universities and the citizens of Amsterdam. Research must serve society, and society must understand research.</w:t>
      </w:r>
    </w:p>
    <w:p>
      <w:pPr>
        <w:numPr>
          <w:ilvl w:val="0"/>
          <w:numId w:val="1002"/>
        </w:numPr>
        <w:pStyle w:val="Compact"/>
      </w:pPr>
      <w:r>
        <w:t xml:space="preserve">Cross-Border Collaboration:</w:t>
      </w:r>
    </w:p>
    <w:p>
      <w:pPr>
        <w:pStyle w:val="FirstParagraph"/>
      </w:pPr>
      <w:r>
        <w:t xml:space="preserve">In conclusion, being an Academic Researcher in Netherlands Amsterdam is a role of immense privilege and responsibility. It requires a blend of intellectual rigor, ethical awareness, practical engagement with local issues such as housing and sustainability in Netherlands Amsterdam communities, and an openness to global collaboration. As I move forward in this journey, I recognize that my work contributes to the broader narrative of knowledge creation that defines this vibrant city-state.</w:t>
      </w:r>
    </w:p>
    <w:p>
      <w:pPr>
        <w:pStyle w:val="BodyText"/>
      </w:pPr>
      <w:r>
        <w:t xml:space="preserve">The essence of being an Academic Researcher here is about bridging worlds: connecting past with future, theory with practice, and local needs with global innovations. This reflection paper serves as a testament to my ongoing commitment to upholding these values in all future endeavors within the academic sphere of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Academic Researcher in Netherlands Amsterdam</dc:title>
  <dc:creator/>
  <dc:language>en</dc:language>
  <cp:keywords/>
  <dcterms:created xsi:type="dcterms:W3CDTF">2026-07-29T11:44:10Z</dcterms:created>
  <dcterms:modified xsi:type="dcterms:W3CDTF">2026-07-29T11:44:10Z</dcterms:modified>
</cp:coreProperties>
</file>

<file path=docProps/custom.xml><?xml version="1.0" encoding="utf-8"?>
<Properties xmlns="http://schemas.openxmlformats.org/officeDocument/2006/custom-properties" xmlns:vt="http://schemas.openxmlformats.org/officeDocument/2006/docPropsVTypes"/>
</file>