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75f3fa72842434f3d9669081bcb829a8cb2e866"/>
    <w:p>
      <w:pPr>
        <w:pStyle w:val="Heading1"/>
      </w:pPr>
      <w:r>
        <w:t xml:space="preserve">Bridging Theory and Place: A Reflection on the Academic Researcher in New Zealand Wellington</w:t>
      </w:r>
    </w:p>
    <w:p>
      <w:pPr>
        <w:pStyle w:val="FirstParagraph"/>
      </w:pPr>
      <w:r>
        <w:t xml:space="preserve">The identity of an academic researcher is not forged solely within the quiet confines of a library or the sterile environment of a laboratory. It is shaped profoundly by context, culture, and community. In my journey through academia, I have come to understand that being an</w:t>
      </w:r>
      <w:r>
        <w:t xml:space="preserve"> </w:t>
      </w:r>
      <w:r>
        <w:rPr>
          <w:bCs/>
          <w:b/>
        </w:rPr>
        <w:t xml:space="preserve">Academic Researcher</w:t>
      </w:r>
      <w:r>
        <w:t xml:space="preserve"> </w:t>
      </w:r>
      <w:r>
        <w:t xml:space="preserve">is less about the solitary accumulation of data and more about the dynamic engagement with the world around us. Nowhere has this realization become more vivid than in my experiences within</w:t>
      </w:r>
      <w:r>
        <w:t xml:space="preserve"> </w:t>
      </w:r>
      <w:r>
        <w:rPr>
          <w:bCs/>
          <w:b/>
        </w:rPr>
        <w:t xml:space="preserve">New Zealand Wellington</w:t>
      </w:r>
      <w:r>
        <w:t xml:space="preserve">. As Aotearoa’s capital city, Wellington offers a unique crucible for intellectual inquiry, blending political centrality with cultural depth, geographical distinctiveness, and a profound respect for indigenous knowledge systems.</w:t>
      </w:r>
    </w:p>
    <w:bookmarkStart w:id="20" w:name="the-context-of-inquiry"/>
    <w:p>
      <w:pPr>
        <w:pStyle w:val="Heading2"/>
      </w:pPr>
      <w:r>
        <w:t xml:space="preserve">The Context of Inquiry</w:t>
      </w:r>
    </w:p>
    <w:p>
      <w:pPr>
        <w:pStyle w:val="FirstParagraph"/>
      </w:pPr>
      <w:r>
        <w:t xml:space="preserve">To reflect on the role of an academic researcher is to first acknowledge the landscape in which one operates. Wellington is often described as windy, vibrant, and intellectually spirited. It is a city that sits at the intersection of governance and creativity. For an academic here, this means that research cannot remain abstract or detached from policy and public life. The proximity to Parliament, government agencies, cultural institutions like Te Papa Tongarewa (the Museum of New Zealand Te Papa Tongarewa), and a thriving arts scene creates an ecosystem where rigorous scholarship is expected to have relevance beyond the university walls.</w:t>
      </w:r>
    </w:p>
    <w:p>
      <w:pPr>
        <w:pStyle w:val="BodyText"/>
      </w:pPr>
      <w:r>
        <w:t xml:space="preserve">In this context, the definition of an</w:t>
      </w:r>
      <w:r>
        <w:t xml:space="preserve"> </w:t>
      </w:r>
      <w:r>
        <w:rPr>
          <w:bCs/>
          <w:b/>
        </w:rPr>
        <w:t xml:space="preserve">Academic Researcher</w:t>
      </w:r>
      <w:r>
        <w:t xml:space="preserve"> </w:t>
      </w:r>
      <w:r>
        <w:t xml:space="preserve">expands. We are not merely observers but participants in societal dialogue. The pressure—and privilege—to translate complex findings into accessible language is heightened here. One cannot research in Wellington without considering how that research intersects with national identity, environmental sustainability, and social equity.</w:t>
      </w:r>
    </w:p>
    <w:bookmarkEnd w:id="20"/>
    <w:bookmarkStart w:id="21" w:name="X516dc384250048374c3544917b97b3c969b37fe"/>
    <w:p>
      <w:pPr>
        <w:pStyle w:val="Heading2"/>
      </w:pPr>
      <w:r>
        <w:t xml:space="preserve">Kaitiakitanga and Indigenous Epistemologies</w:t>
      </w:r>
    </w:p>
    <w:p>
      <w:pPr>
        <w:pStyle w:val="FirstParagraph"/>
      </w:pPr>
      <w:r>
        <w:t xml:space="preserve">A critical aspect of my reflection involves the integration of Māori worldviews into academic practice. In</w:t>
      </w:r>
      <w:r>
        <w:t xml:space="preserve"> </w:t>
      </w:r>
      <w:r>
        <w:rPr>
          <w:bCs/>
          <w:b/>
        </w:rPr>
        <w:t xml:space="preserve">New Zealand Wellington</w:t>
      </w:r>
      <w:r>
        <w:t xml:space="preserve">, the concept of *Kaitiakitanga* (guardianship) is not just a cultural term; it is a methodological imperative for many researchers. As an academic, I have been challenged to move beyond Western-centric paradigms that often prioritize extraction and exploitation of knowledge. Instead, there is a growing demand for research that embodies reciprocity, respect, and relationship-building with local iwi (tribes) and hapū (sub-tribes).</w:t>
      </w:r>
    </w:p>
    <w:p>
      <w:pPr>
        <w:pStyle w:val="BodyText"/>
      </w:pPr>
      <w:r>
        <w:t xml:space="preserve">This shift requires humility. It demands that the</w:t>
      </w:r>
      <w:r>
        <w:t xml:space="preserve"> </w:t>
      </w:r>
      <w:r>
        <w:rPr>
          <w:bCs/>
          <w:b/>
        </w:rPr>
        <w:t xml:space="preserve">Academic Researcher</w:t>
      </w:r>
      <w:r>
        <w:t xml:space="preserve"> </w:t>
      </w:r>
      <w:r>
        <w:t xml:space="preserve">recognizes their positionality within the colonial history of Aotearoa. Engaging with Māori knowledge systems (*Mātauranga Māori*) is not merely an additive process but a transformative one. It has taught me that research can be a tool for healing and empowerment when conducted ethically and collaboratively. In Wellington, where these dialogues are at the forefront of public discourse, this ethical stance is not optional; it is foundational to credible scholarship.</w:t>
      </w:r>
    </w:p>
    <w:bookmarkEnd w:id="21"/>
    <w:bookmarkStart w:id="22" w:name="Xcb905c6095037f763f944720e22ec8a5df8dfe3"/>
    <w:p>
      <w:pPr>
        <w:pStyle w:val="Heading2"/>
      </w:pPr>
      <w:r>
        <w:t xml:space="preserve">The Urban Laboratory: Sustainability and Innovation</w:t>
      </w:r>
    </w:p>
    <w:p>
      <w:pPr>
        <w:pStyle w:val="FirstParagraph"/>
      </w:pPr>
      <w:r>
        <w:t xml:space="preserve">Wellington’s geography itself serves as a laboratory. Located on the coast with active fault lines, the city faces significant challenges regarding climate change resilience, seismic safety, and sustainable urban planning. As an academic researcher here, these are not distant theoretical problems but immediate realities affecting my neighbors and colleagues.</w:t>
      </w:r>
    </w:p>
    <w:p>
      <w:pPr>
        <w:pStyle w:val="BodyText"/>
      </w:pPr>
      <w:r>
        <w:t xml:space="preserve">This proximity forces a pragmatism into our research questions. How do we design cities that can withstand natural disasters while maintaining ecological integrity? How can innovation drive economic growth without compromising social cohesion? The answer lies in interdisciplinary collaboration. In Wellington, it is common to see engineers sitting alongside sociologists, environmental scientists discussing policy with urban planners, and humanities scholars interrogating the ethical implications of technology. This cross-pollination is a hallmark of the academic experience in this region.</w:t>
      </w:r>
    </w:p>
    <w:bookmarkEnd w:id="22"/>
    <w:bookmarkStart w:id="23" w:name="the-community-as-co-researcher"/>
    <w:p>
      <w:pPr>
        <w:pStyle w:val="Heading2"/>
      </w:pPr>
      <w:r>
        <w:t xml:space="preserve">The Community as Co-Researcher</w:t>
      </w:r>
    </w:p>
    <w:p>
      <w:pPr>
        <w:pStyle w:val="FirstParagraph"/>
      </w:pPr>
      <w:r>
        <w:t xml:space="preserve">Perhaps the most profound shift in my understanding of what it means to be an</w:t>
      </w:r>
      <w:r>
        <w:t xml:space="preserve"> </w:t>
      </w:r>
      <w:r>
        <w:rPr>
          <w:bCs/>
          <w:b/>
        </w:rPr>
        <w:t xml:space="preserve">Academic Researcher</w:t>
      </w:r>
      <w:r>
        <w:t xml:space="preserve"> </w:t>
      </w:r>
      <w:r>
        <w:t xml:space="preserve">has been the move toward participatory methods. In Wellington, there is a strong culture of community engagement. From grassroots environmental groups protecting local estuaries to tech startups driving digital innovation, the line between academia and community is porous.</w:t>
      </w:r>
    </w:p>
    <w:p>
      <w:pPr>
        <w:pStyle w:val="BodyText"/>
      </w:pPr>
      <w:r>
        <w:t xml:space="preserve">I have learned that sustainable research outcomes are achieved when communities are treated as co-researchers rather than mere subjects. This approach democratizes knowledge production. It ensures that the benefits of research accrue to those who contribute their time, expertise, and lived experience. In a small but connected city like Wellington, trust is currency. Building and maintaining that trust requires transparency, long-term commitment, and genuine listening—qualities that define ethical academic practice.</w:t>
      </w:r>
    </w:p>
    <w:bookmarkEnd w:id="23"/>
    <w:bookmarkStart w:id="24" w:name="conclusion-the-researcher-as-steward"/>
    <w:p>
      <w:pPr>
        <w:pStyle w:val="Heading2"/>
      </w:pPr>
      <w:r>
        <w:t xml:space="preserve">Conclusion: The Researcher as Steward</w:t>
      </w:r>
    </w:p>
    <w:p>
      <w:pPr>
        <w:pStyle w:val="FirstParagraph"/>
      </w:pPr>
      <w:r>
        <w:t xml:space="preserve">In reflecting on my role within the vibrant intellectual landscape of</w:t>
      </w:r>
      <w:r>
        <w:t xml:space="preserve"> </w:t>
      </w:r>
      <w:r>
        <w:rPr>
          <w:bCs/>
          <w:b/>
        </w:rPr>
        <w:t xml:space="preserve">New Zealand Wellington</w:t>
      </w:r>
      <w:r>
        <w:t xml:space="preserve">, I conclude that the modern academic researcher must embrace a stewardship model. We are stewards of knowledge, yes, but also stewards of relationships and place. The challenges facing our world—climate change, social inequality, technological disruption—are too complex for siloed disciplines or detached observation.</w:t>
      </w:r>
    </w:p>
    <w:p>
      <w:pPr>
        <w:pStyle w:val="BodyText"/>
      </w:pPr>
      <w:r>
        <w:t xml:space="preserve">Wellington teaches us that research is a communal endeavor rooted in specific places and cultures. It requires the rigor of traditional academia combined with the empathy of community engagement and the respect for indigenous wisdom. To be an</w:t>
      </w:r>
      <w:r>
        <w:t xml:space="preserve"> </w:t>
      </w:r>
      <w:r>
        <w:rPr>
          <w:bCs/>
          <w:b/>
        </w:rPr>
        <w:t xml:space="preserve">Academic Researcher</w:t>
      </w:r>
      <w:r>
        <w:t xml:space="preserve"> </w:t>
      </w:r>
      <w:r>
        <w:t xml:space="preserve">in this setting is to accept responsibility for how knowledge serves society. It is to recognize that our work does not exist in a vacuum but contributes to the ongoing narrative of New Zealand’s development.</w:t>
      </w:r>
    </w:p>
    <w:p>
      <w:pPr>
        <w:pStyle w:val="BodyText"/>
      </w:pPr>
      <w:r>
        <w:t xml:space="preserve">As I continue my journey, I carry with me the lessons learned from this unique environment: that good research is collaborative, culturally responsive, and practically relevant. The wind may blow fiercely off the harbor, but it also brings clarity. It reminds us that our role is not to shelter from change but to understand it deeply and contribute meaningfully to a more equitable and sustainable future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Academic Researcher in New Zealand Wellington</dc:title>
  <dc:creator/>
  <dc:language>en</dc:language>
  <cp:keywords/>
  <dcterms:created xsi:type="dcterms:W3CDTF">2026-07-29T16:27:30Z</dcterms:created>
  <dcterms:modified xsi:type="dcterms:W3CDTF">2026-07-29T16:27:30Z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