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24" w:name="X331b4df072d5ff4b8ac00aff547d5fc758f17b2"/>
    <w:p>
      <w:pPr>
        <w:pStyle w:val="Heading1"/>
      </w:pPr>
      <w:r>
        <w:t xml:space="preserve">The Burden and Beauty of Inquiry:</w:t>
      </w:r>
      <w:r>
        <w:br/>
      </w:r>
      <w:r>
        <w:t xml:space="preserve">A Reflection on Being an Academic Researcher in Pakistan Karachi</w:t>
      </w:r>
    </w:p>
    <w:p>
      <w:pPr>
        <w:pStyle w:val="FirstParagraph"/>
      </w:pPr>
      <w:r>
        <w:t xml:space="preserve">The city of Karachi, often described as the heartbeat of Pakistan, is a place of staggering contrasts. It is a metropolis where the ancient call to prayer echoes over modern high-rises, where the humid breeze from the Arabian Sea carries both salt and smoke. To be an</w:t>
      </w:r>
      <w:r>
        <w:t xml:space="preserve"> </w:t>
      </w:r>
      <w:r>
        <w:rPr>
          <w:bCs/>
          <w:b/>
        </w:rPr>
        <w:t xml:space="preserve">Academic Researcher</w:t>
      </w:r>
      <w:r>
        <w:t xml:space="preserve"> </w:t>
      </w:r>
      <w:r>
        <w:t xml:space="preserve">within this sprawling, chaotic, and vibrant urban landscape of</w:t>
      </w:r>
      <w:r>
        <w:t xml:space="preserve"> </w:t>
      </w:r>
      <w:r>
        <w:rPr>
          <w:bCs/>
          <w:b/>
        </w:rPr>
        <w:t xml:space="preserve">Pakistan Karachi</w:t>
      </w:r>
      <w:r>
        <w:t xml:space="preserve"> </w:t>
      </w:r>
      <w:r>
        <w:t xml:space="preserve">is to engage in a constant act of negotiation between idealism and reality. It is not merely a job title; it is a positional identity that requires one to navigate the complex interplay of institutional constraints, societal expectations, and the relentless energy of one of the world’s largest cities. This reflection paper explores what it means to conduct rigorous academic inquiry while rooted in this specific geographical and socio-cultural context.</w:t>
      </w:r>
    </w:p>
    <w:bookmarkStart w:id="20" w:name="the-contextual-imperative"/>
    <w:p>
      <w:pPr>
        <w:pStyle w:val="Heading2"/>
      </w:pPr>
      <w:r>
        <w:t xml:space="preserve">The Contextual Imperative</w:t>
      </w:r>
    </w:p>
    <w:p>
      <w:pPr>
        <w:pStyle w:val="FirstParagraph"/>
      </w:pPr>
      <w:r>
        <w:t xml:space="preserve">In many Western academic traditions, research is often viewed as a detached observation, conducted in controlled laboratories or quiet libraries. However, in Karachi, such detachment is an illusion that few can afford to sustain. The environment here is intrusive and immediate. As an Academic Researcher in Pakistan Karachi, one cannot separate the data from its context because the context is so loud it drowns out silence. The traffic jams on Shahrah-e-Faisal are not just logistical nightmares; they are subjects of study regarding urban planning, economic loss, and environmental impact. The water shortages faced by citizens in informal settlements are not abstract policy failures; they are lived realities that demand sociological and engineering interventions.</w:t>
      </w:r>
    </w:p>
    <w:p>
      <w:pPr>
        <w:pStyle w:val="BodyText"/>
      </w:pPr>
      <w:r>
        <w:t xml:space="preserve">This proximity forces the researcher to adopt a methodology that is empathetic yet analytical. When conducting fieldwork in neighborhoods like Lyari or Gulshan-e-Iqbal, the Academic Researcher must build trust rapidly. The skepticism of the local population toward outsiders is well-founded given historical precedents of exploitation by politicians and foreign NGOs alike. Therefore, integrity becomes the primary currency of research here. The reflection on one’s role shifts from "What do I want to know?" to "How does this knowledge serve the community that hosts me?" This ethical recalibration is a defining feature of academic work in</w:t>
      </w:r>
      <w:r>
        <w:t xml:space="preserve"> </w:t>
      </w:r>
      <w:r>
        <w:rPr>
          <w:bCs/>
          <w:b/>
        </w:rPr>
        <w:t xml:space="preserve">Pakistan Karachi</w:t>
      </w:r>
      <w:r>
        <w:t xml:space="preserve">.</w:t>
      </w:r>
    </w:p>
    <w:bookmarkEnd w:id="20"/>
    <w:bookmarkStart w:id="21" w:name="navigating-institutional-challenges"/>
    <w:p>
      <w:pPr>
        <w:pStyle w:val="Heading2"/>
      </w:pPr>
      <w:r>
        <w:t xml:space="preserve">Navigating Institutional Challenges</w:t>
      </w:r>
    </w:p>
    <w:p>
      <w:pPr>
        <w:pStyle w:val="FirstParagraph"/>
      </w:pPr>
      <w:r>
        <w:t xml:space="preserve">The infrastructure supporting academia in Pakistan is often fraught with challenges. Funding for research can be scarce, bureaucratic red tape is extensive, and the pressure to publish in international journals often clashes with the need to address local problems. As an Academic Researcher, one must constantly advocate for the value of locally relevant studies against a backdrop that prioritizes global metrics of success. There is a tension between producing work that satisfies international peer review and creating scholarship that solves immediate problems in</w:t>
      </w:r>
      <w:r>
        <w:t xml:space="preserve"> </w:t>
      </w:r>
      <w:r>
        <w:rPr>
          <w:bCs/>
          <w:b/>
        </w:rPr>
        <w:t xml:space="preserve">Pakistan Karachi</w:t>
      </w:r>
      <w:r>
        <w:t xml:space="preserve">.</w:t>
      </w:r>
    </w:p>
    <w:p>
      <w:pPr>
        <w:pStyle w:val="BodyText"/>
      </w:pPr>
      <w:r>
        <w:t xml:space="preserve">I have often found myself reflecting on the definition of "impact." In the context of Karachi, impact might not mean a high citation count in a European journal. It might mean informing a local policy debate on waste management, contributing to a curriculum that preserves Sindhi or Urdu linguistic heritage, or analyzing public health trends during monsoon seasons. The Academic Researcher must be comfortable operating in this ambiguity. We are tasked with translating local chaos into global understanding while simultaneously bringing global methodologies back to solve local puzzles. This dual mandate requires resilience and a thick skin against criticism from both sides of the divide.</w:t>
      </w:r>
    </w:p>
    <w:bookmarkEnd w:id="21"/>
    <w:bookmarkStart w:id="22" w:name="the-intellectual-landscape-of-a-megacity"/>
    <w:p>
      <w:pPr>
        <w:pStyle w:val="Heading2"/>
      </w:pPr>
      <w:r>
        <w:t xml:space="preserve">The Intellectual Landscape of a Megacity</w:t>
      </w:r>
    </w:p>
    <w:p>
      <w:pPr>
        <w:pStyle w:val="FirstParagraph"/>
      </w:pPr>
      <w:r>
        <w:t xml:space="preserve">Kar Karachi offers an unparalleled laboratory for social scientists, economists, urban planners, and technologists. The diversity of its population provides rich data on migration, identity politics, economic informalities, and cultural synthesis. However, capturing this complexity is difficult. The city changes overnight; new settlements emerge while old ones vanish under the weight of real estate development or political violence.</w:t>
      </w:r>
    </w:p>
    <w:p>
      <w:pPr>
        <w:pStyle w:val="BodyText"/>
      </w:pPr>
      <w:r>
        <w:t xml:space="preserve">Reflecting on my own position as an Academic Researcher in Pakistan Karachi leads to a recognition of my privilege. Many researchers come from elite institutions with access to resources that the majority of the city’s inhabitants do not possess. This power dynamic must be acknowledged and mitigated. It requires a commitment to open-access research, community engagement, and knowledge dissemination that goes beyond academic circles. We cannot hoard knowledge in ivory towers when the tower itself is shaking during earthquakes or political unrest.</w:t>
      </w:r>
    </w:p>
    <w:bookmarkEnd w:id="22"/>
    <w:bookmarkStart w:id="23" w:name="conclusion-a-commitment-to-critical-hope"/>
    <w:p>
      <w:pPr>
        <w:pStyle w:val="Heading2"/>
      </w:pPr>
      <w:r>
        <w:t xml:space="preserve">Conclusion: A Commitment to Critical Hope</w:t>
      </w:r>
    </w:p>
    <w:p>
      <w:pPr>
        <w:pStyle w:val="FirstParagraph"/>
      </w:pPr>
      <w:r>
        <w:t xml:space="preserve">In conclusion, being an Academic Researcher in Pakistan Karachi is an exercise in critical hope. It requires acknowledging the grim statistics of crime, poverty, and infrastructure failure while simultaneously believing in the capacity for innovation and resilience inherent in the people of this city. The role demands more than intellectual rigor; it demands moral courage.</w:t>
      </w:r>
    </w:p>
    <w:p>
      <w:pPr>
        <w:pStyle w:val="BodyText"/>
      </w:pPr>
      <w:r>
        <w:t xml:space="preserve">We are not just observers; we are participants in the narrative of Karachi’s future. Whether through studying climate change impacts on coastal areas, analyzing educational disparities, or documenting oral histories of displacement, our work contributes to the larger conversation about what kind of city—and what kind of country—Pakistan wishes to become. The chaos that often defines Karachi is also its creativity. As Academic Researchers, our task is to find order in that chaos without stripping it of its humanity. We must ensure that our research serves not just the academy, but the streets, homes, and hearts of Pakistan Karachi.</w:t>
      </w:r>
    </w:p>
    <w:p>
      <w:pPr>
        <w:pStyle w:val="BodyText"/>
      </w:pPr>
      <w:r>
        <w:t xml:space="preserve">This reflection underscores that location matters. You cannot understand academic research in isolation from place. In Karachi, every data point has a human face, and every statistic has a story. To be an Academic Researcher here is to listen to those stories with humility and act upon them with integrity.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Academic Researcher in Pakistan Karachi</dc:title>
  <dc:creator/>
  <dc:language>en</dc:language>
  <cp:keywords/>
  <dcterms:created xsi:type="dcterms:W3CDTF">2026-07-29T11:50:58Z</dcterms:created>
  <dcterms:modified xsi:type="dcterms:W3CDTF">2026-07-29T11:50:58Z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