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5" w:name="X0092f7cc3d80e182c0753e17ffe1875a4af04e9"/>
    <w:p>
      <w:pPr>
        <w:pStyle w:val="Heading1"/>
      </w:pPr>
      <w:r>
        <w:t xml:space="preserve">Bridging Tradition and Innovation: A Reflection on the Role of the Academic Researcher in Philippines Manila</w:t>
      </w:r>
    </w:p>
    <w:p>
      <w:pPr>
        <w:pStyle w:val="FirstParagraph"/>
      </w:pPr>
      <w:r>
        <w:t xml:space="preserve">The intersection of rigorous intellectual inquiry and dynamic urban development creates a unique ecosystem for scholarship. When one contemplates the identity of an</w:t>
      </w:r>
      <w:r>
        <w:t xml:space="preserve"> </w:t>
      </w:r>
      <w:r>
        <w:rPr>
          <w:bCs/>
          <w:b/>
        </w:rPr>
        <w:t xml:space="preserve">Academic Researcher</w:t>
      </w:r>
      <w:r>
        <w:t xml:space="preserve">, it is often easy to envision ivory towers isolated from societal realities. However, when this role is situated within the bustling, complex environment of</w:t>
      </w:r>
      <w:r>
        <w:t xml:space="preserve"> </w:t>
      </w:r>
      <w:r>
        <w:rPr>
          <w:bCs/>
          <w:b/>
        </w:rPr>
        <w:t xml:space="preserve">Philippines Manila</w:t>
      </w:r>
      <w:r>
        <w:t xml:space="preserve">, the definition shifts profoundly. This reflection paper explores how the mandate of scholarly investigation transforms when applied to one of Asia’s most vibrant and challenging capital cities. It argues that in</w:t>
      </w:r>
      <w:r>
        <w:t xml:space="preserve"> </w:t>
      </w:r>
      <w:r>
        <w:rPr>
          <w:bCs/>
          <w:b/>
        </w:rPr>
        <w:t xml:space="preserve">Philippines Manila</w:t>
      </w:r>
      <w:r>
        <w:t xml:space="preserve">, an</w:t>
      </w:r>
      <w:r>
        <w:t xml:space="preserve"> </w:t>
      </w:r>
      <w:r>
        <w:rPr>
          <w:iCs/>
          <w:i/>
        </w:rPr>
        <w:t xml:space="preserve">Academic Researcher</w:t>
      </w:r>
      <w:r>
        <w:t xml:space="preserve"> </w:t>
      </w:r>
      <w:r>
        <w:t xml:space="preserve">is not merely a producer of data but a critical steward of cultural memory, a catalyst for social policy, and a bridge between local indigenous knowledge and global scientific standards.</w:t>
      </w:r>
    </w:p>
    <w:bookmarkStart w:id="20" w:name="X12c41a136ed5ee8bb095b15057005a1c8dc1fb8"/>
    <w:p>
      <w:pPr>
        <w:pStyle w:val="Heading2"/>
      </w:pPr>
      <w:r>
        <w:t xml:space="preserve">The Urban Laboratory: Understanding the Context</w:t>
      </w:r>
    </w:p>
    <w:p>
      <w:pPr>
        <w:pStyle w:val="FirstParagraph"/>
      </w:pPr>
      <w:r>
        <w:rPr>
          <w:bCs/>
          <w:b/>
        </w:rPr>
        <w:t xml:space="preserve">Philippines Manila</w:t>
      </w:r>
      <w:r>
        <w:t xml:space="preserve"> </w:t>
      </w:r>
      <w:r>
        <w:t xml:space="preserve">is far more than just the geographic center of the National Capital Region; it is a living laboratory of human resilience, inequality, history, and innovation. The city presents a paradoxical landscape where centuries-old colonial architecture stands in shadow next to gleaming modern skyscrapers, and where informal settlements thrive mere kilometers from financial districts. For an</w:t>
      </w:r>
      <w:r>
        <w:t xml:space="preserve"> </w:t>
      </w:r>
      <w:r>
        <w:rPr>
          <w:bCs/>
          <w:b/>
        </w:rPr>
        <w:t xml:space="preserve">Academic Researcher</w:t>
      </w:r>
      <w:r>
        <w:t xml:space="preserve">, this environment demands a nuanced approach to inquiry. Traditional Western models of research, which often prioritize detachment and objectivity, can feel inadequate when addressing the visceral realities of urban poverty, environmental degradation in a typhoon-prone zone, or the preservation of intangible heritage amidst rapid gentrification.</w:t>
      </w:r>
    </w:p>
    <w:p>
      <w:pPr>
        <w:pStyle w:val="BodyText"/>
      </w:pPr>
      <w:r>
        <w:t xml:space="preserve">Reflecting on this context requires acknowledging that in</w:t>
      </w:r>
      <w:r>
        <w:t xml:space="preserve"> </w:t>
      </w:r>
      <w:r>
        <w:rPr>
          <w:bCs/>
          <w:b/>
        </w:rPr>
        <w:t xml:space="preserve">Philippines Manila</w:t>
      </w:r>
      <w:r>
        <w:t xml:space="preserve">, research cannot be passive observation. The city breathes with an intensity that forces the researcher to engage ethically and emotionally. Whether studying public health outcomes in densely populated barangays or analyzing economic shifts driven by the Business Process Outsourcing (BPO) industry, the</w:t>
      </w:r>
      <w:r>
        <w:t xml:space="preserve"> </w:t>
      </w:r>
      <w:r>
        <w:rPr>
          <w:iCs/>
          <w:i/>
        </w:rPr>
        <w:t xml:space="preserve">Academic Researcher</w:t>
      </w:r>
      <w:r>
        <w:t xml:space="preserve"> </w:t>
      </w:r>
      <w:r>
        <w:t xml:space="preserve">must navigate a terrain where every dataset has a human face. This proximity to suffering and triumph challenges the researcher to adopt methodologies that are not only scientifically robust but also culturally sensitive and socially relevant.</w:t>
      </w:r>
    </w:p>
    <w:bookmarkEnd w:id="20"/>
    <w:bookmarkStart w:id="21" w:name="Xe091c51b0dc328ba39386113bdd2475027a849f"/>
    <w:p>
      <w:pPr>
        <w:pStyle w:val="Heading2"/>
      </w:pPr>
      <w:r>
        <w:t xml:space="preserve">The Ethical Imperative: Community-Based Participatory Research</w:t>
      </w:r>
    </w:p>
    <w:p>
      <w:pPr>
        <w:pStyle w:val="FirstParagraph"/>
      </w:pPr>
      <w:r>
        <w:t xml:space="preserve">A central theme in reflecting on the role of an</w:t>
      </w:r>
      <w:r>
        <w:t xml:space="preserve"> </w:t>
      </w:r>
      <w:r>
        <w:rPr>
          <w:bCs/>
          <w:b/>
        </w:rPr>
        <w:t xml:space="preserve">Academic Researcher</w:t>
      </w:r>
      <w:r>
        <w:t xml:space="preserve"> </w:t>
      </w:r>
      <w:r>
        <w:t xml:space="preserve">in this specific locale is the necessity for community-based participatory research (CBPR). In</w:t>
      </w:r>
      <w:r>
        <w:t xml:space="preserve"> </w:t>
      </w:r>
      <w:r>
        <w:rPr>
          <w:bCs/>
          <w:b/>
        </w:rPr>
        <w:t xml:space="preserve">Philippines Manila</w:t>
      </w:r>
      <w:r>
        <w:t xml:space="preserve">, historical precedents of extractive research—where academics collect data from marginalized communities without providing tangible benefits—are viewed with skepticism. Therefore, the modern researcher must redefine their relationship with participants. They are not observers looking through a glass wall but partners walking alongside the community.</w:t>
      </w:r>
    </w:p>
    <w:p>
      <w:pPr>
        <w:pStyle w:val="BodyText"/>
      </w:pPr>
      <w:r>
        <w:t xml:space="preserve">This shift is particularly vital in</w:t>
      </w:r>
      <w:r>
        <w:t xml:space="preserve"> </w:t>
      </w:r>
      <w:r>
        <w:rPr>
          <w:bCs/>
          <w:b/>
        </w:rPr>
        <w:t xml:space="preserve">Philippines Manila</w:t>
      </w:r>
      <w:r>
        <w:t xml:space="preserve">, where trust is often fragile due to past political manipulations and exploitation. An effective researcher here must practice "reciprocal scholarship." This means that the insights gained from studying Manila’s traffic congestion, for example, should directly inform local policy recommendations or community advocacy efforts. The value of the research is measured not just by publication in high-impact journals but by its utility to the people of</w:t>
      </w:r>
      <w:r>
        <w:t xml:space="preserve"> </w:t>
      </w:r>
      <w:r>
        <w:rPr>
          <w:bCs/>
          <w:b/>
        </w:rPr>
        <w:t xml:space="preserve">Philippines Manila</w:t>
      </w:r>
      <w:r>
        <w:t xml:space="preserve">. This approach transforms the</w:t>
      </w:r>
      <w:r>
        <w:t xml:space="preserve"> </w:t>
      </w:r>
      <w:r>
        <w:rPr>
          <w:iCs/>
          <w:i/>
        </w:rPr>
        <w:t xml:space="preserve">Academic Researcher</w:t>
      </w:r>
      <w:r>
        <w:t xml:space="preserve"> </w:t>
      </w:r>
      <w:r>
        <w:t xml:space="preserve">from an elite figure into a servant-leader in intellectual pursuits, ensuring that knowledge production serves the public good.</w:t>
      </w:r>
    </w:p>
    <w:bookmarkEnd w:id="21"/>
    <w:bookmarkStart w:id="22" w:name="cultural-preservation-vs.-modernization"/>
    <w:p>
      <w:pPr>
        <w:pStyle w:val="Heading2"/>
      </w:pPr>
      <w:r>
        <w:t xml:space="preserve">Cultural Preservation vs. Modernization</w:t>
      </w:r>
    </w:p>
    <w:p>
      <w:pPr>
        <w:pStyle w:val="FirstParagraph"/>
      </w:pPr>
      <w:r>
        <w:t xml:space="preserve">The tension between preserving heritage and embracing modernization is palpable in</w:t>
      </w:r>
      <w:r>
        <w:t xml:space="preserve"> </w:t>
      </w:r>
      <w:r>
        <w:rPr>
          <w:bCs/>
          <w:b/>
        </w:rPr>
        <w:t xml:space="preserve">Philippines Manila</w:t>
      </w:r>
      <w:r>
        <w:t xml:space="preserve">. From the stone walls of Intramuros to the wooden homes of Tondo, the physical landscape tells a story of colonization, war, and rebirth. The role of an</w:t>
      </w:r>
      <w:r>
        <w:t xml:space="preserve"> </w:t>
      </w:r>
      <w:r>
        <w:rPr>
          <w:bCs/>
          <w:b/>
        </w:rPr>
        <w:t xml:space="preserve">Academic Researcher</w:t>
      </w:r>
      <w:r>
        <w:t xml:space="preserve"> </w:t>
      </w:r>
      <w:r>
        <w:t xml:space="preserve">here extends into cultural anthropology and history. It is imperative that scholars document oral histories and traditional practices before they are erased by urban renewal projects.</w:t>
      </w:r>
    </w:p>
    <w:p>
      <w:pPr>
        <w:pStyle w:val="BodyText"/>
      </w:pPr>
      <w:r>
        <w:t xml:space="preserve">However, preservation should not mean freezing culture in time. A reflective researcher understands that culture is dynamic. In</w:t>
      </w:r>
      <w:r>
        <w:t xml:space="preserve"> </w:t>
      </w:r>
      <w:r>
        <w:rPr>
          <w:bCs/>
          <w:b/>
        </w:rPr>
        <w:t xml:space="preserve">Philippines Manila</w:t>
      </w:r>
      <w:r>
        <w:t xml:space="preserve">, new forms of art, language (such as the evolution of "Taglish"), and social structures emerge daily. The</w:t>
      </w:r>
      <w:r>
        <w:t xml:space="preserve"> </w:t>
      </w:r>
      <w:r>
        <w:rPr>
          <w:iCs/>
          <w:i/>
        </w:rPr>
        <w:t xml:space="preserve">Academic Researcher</w:t>
      </w:r>
      <w:r>
        <w:t xml:space="preserve"> </w:t>
      </w:r>
      <w:r>
        <w:t xml:space="preserve">must capture these evolving narratives to provide a holistic understanding of Filipino identity. This involves interdisciplinary collaboration, bringing together historians, sociologists, urban planners, and artists. By doing so, they ensure that the development of</w:t>
      </w:r>
      <w:r>
        <w:t xml:space="preserve"> </w:t>
      </w:r>
      <w:r>
        <w:rPr>
          <w:bCs/>
          <w:b/>
        </w:rPr>
        <w:t xml:space="preserve">Philippines Manila</w:t>
      </w:r>
      <w:r>
        <w:t xml:space="preserve"> </w:t>
      </w:r>
      <w:r>
        <w:t xml:space="preserve">is informed by an appreciation of its soul, preventing the city from becoming a generic global metropolis devoid of local character.</w:t>
      </w:r>
    </w:p>
    <w:bookmarkEnd w:id="22"/>
    <w:bookmarkStart w:id="23" w:name="Xa647aea48943cf6d5aff0b1f0917ee920c7952d"/>
    <w:p>
      <w:pPr>
        <w:pStyle w:val="Heading2"/>
      </w:pPr>
      <w:r>
        <w:t xml:space="preserve">Sustainability and Environmental Stewardship</w:t>
      </w:r>
    </w:p>
    <w:p>
      <w:pPr>
        <w:pStyle w:val="FirstParagraph"/>
      </w:pPr>
      <w:r>
        <w:t xml:space="preserve">No reflection on research in</w:t>
      </w:r>
      <w:r>
        <w:t xml:space="preserve"> </w:t>
      </w:r>
      <w:r>
        <w:rPr>
          <w:bCs/>
          <w:b/>
        </w:rPr>
        <w:t xml:space="preserve">Philippines Manila</w:t>
      </w:r>
      <w:r>
        <w:t xml:space="preserve"> </w:t>
      </w:r>
      <w:r>
        <w:t xml:space="preserve">would be complete without addressing environmental sustainability. The city faces severe challenges regarding waste management, flooding, and air quality. Here, the</w:t>
      </w:r>
      <w:r>
        <w:t xml:space="preserve"> </w:t>
      </w:r>
      <w:r>
        <w:rPr>
          <w:bCs/>
          <w:b/>
        </w:rPr>
        <w:t xml:space="preserve">Academic Researcher</w:t>
      </w:r>
      <w:r>
        <w:t xml:space="preserve"> </w:t>
      </w:r>
      <w:r>
        <w:t xml:space="preserve">plays a crucial scientific role. Data-driven insights are needed to propose sustainable infrastructure solutions that are economically viable for developing nations.</w:t>
      </w:r>
    </w:p>
    <w:p>
      <w:pPr>
        <w:pStyle w:val="BodyText"/>
      </w:pPr>
      <w:r>
        <w:t xml:space="preserve">This research has global implications as well.</w:t>
      </w:r>
      <w:r>
        <w:t xml:space="preserve"> </w:t>
      </w:r>
      <w:r>
        <w:rPr>
          <w:bCs/>
          <w:b/>
        </w:rPr>
        <w:t xml:space="preserve">Philippines Manila</w:t>
      </w:r>
      <w:r>
        <w:t xml:space="preserve">, being located in the Pacific Ring of Fire and the typhoon belt, serves as a frontline for understanding climate change adaptation. The findings generated by researchers in this city contribute to global discourse on disaster resilience. Thus, the local work of an</w:t>
      </w:r>
      <w:r>
        <w:t xml:space="preserve"> </w:t>
      </w:r>
      <w:r>
        <w:rPr>
          <w:iCs/>
          <w:i/>
        </w:rPr>
        <w:t xml:space="preserve">Academic Researcher</w:t>
      </w:r>
      <w:r>
        <w:t xml:space="preserve"> </w:t>
      </w:r>
      <w:r>
        <w:t xml:space="preserve">has international significance. They are not just solving Manila’s problems; they are providing blueprints for other megacities facing similar climatic and urban pressures.</w:t>
      </w:r>
    </w:p>
    <w:bookmarkEnd w:id="23"/>
    <w:bookmarkStart w:id="24" w:name="Xdc596e60223d1be39532c6eb8eaf55d3c99bea5"/>
    <w:p>
      <w:pPr>
        <w:pStyle w:val="Heading2"/>
      </w:pPr>
      <w:r>
        <w:t xml:space="preserve">Conclusion: The Researcher as a Catalyst for Change</w:t>
      </w:r>
    </w:p>
    <w:p>
      <w:pPr>
        <w:pStyle w:val="FirstParagraph"/>
      </w:pPr>
      <w:r>
        <w:t xml:space="preserve">In conclusion, the identity of an</w:t>
      </w:r>
      <w:r>
        <w:t xml:space="preserve"> </w:t>
      </w:r>
      <w:r>
        <w:rPr>
          <w:bCs/>
          <w:b/>
        </w:rPr>
        <w:t xml:space="preserve">Academic Researcher</w:t>
      </w:r>
      <w:r>
        <w:t xml:space="preserve"> </w:t>
      </w:r>
      <w:r>
        <w:t xml:space="preserve">in</w:t>
      </w:r>
      <w:r>
        <w:t xml:space="preserve"> </w:t>
      </w:r>
      <w:r>
        <w:rPr>
          <w:bCs/>
          <w:b/>
        </w:rPr>
        <w:t xml:space="preserve">Philippines Manila</w:t>
      </w:r>
      <w:r>
        <w:t xml:space="preserve"> </w:t>
      </w:r>
      <w:r>
        <w:t xml:space="preserve">is multifaceted and deeply rooted in social responsibility. It moves beyond the traditional boundaries of data collection to encompass ethical engagement, cultural stewardship, and sustainable development. The unique characteristics of</w:t>
      </w:r>
      <w:r>
        <w:t xml:space="preserve"> </w:t>
      </w:r>
      <w:r>
        <w:rPr>
          <w:bCs/>
          <w:b/>
          <w:iCs/>
          <w:i/>
        </w:rPr>
        <w:t xml:space="preserve">Philippines Manila</w:t>
      </w:r>
      <w:r>
        <w:t xml:space="preserve">—its resilience, its inequality, its rich history—demand a researcher who is adaptable, empathetic, and rigorous.</w:t>
      </w:r>
    </w:p>
    <w:p>
      <w:pPr>
        <w:pStyle w:val="BodyText"/>
      </w:pPr>
      <w:r>
        <w:t xml:space="preserve">To be an academic researcher in this context is to accept a mandate that extends beyond the university campus. It is to recognize that every thesis written and every study conducted has the potential to influence policy, preserve identity, or improve livelihoods in</w:t>
      </w:r>
      <w:r>
        <w:t xml:space="preserve"> </w:t>
      </w:r>
      <w:r>
        <w:rPr>
          <w:bCs/>
          <w:b/>
        </w:rPr>
        <w:t xml:space="preserve">Philippines Manila</w:t>
      </w:r>
      <w:r>
        <w:t xml:space="preserve">. As we move forward, it is essential for institutions and scholars alike to support this engaged form of scholarship. Only by embracing this holistic view can we ensure that academic research truly serves the people and progresses the narrative of</w:t>
      </w:r>
      <w:r>
        <w:t xml:space="preserve"> </w:t>
      </w:r>
      <w:r>
        <w:rPr>
          <w:bCs/>
          <w:b/>
        </w:rPr>
        <w:t xml:space="preserve">Philippines Manila</w:t>
      </w:r>
      <w:r>
        <w:t xml:space="preserve">, turning its challenges into opportunities for enduring growth and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the Context of Philippines Manila</dc:title>
  <dc:creator/>
  <dc:language>en</dc:language>
  <cp:keywords/>
  <dcterms:created xsi:type="dcterms:W3CDTF">2026-07-29T17:58:02Z</dcterms:created>
  <dcterms:modified xsi:type="dcterms:W3CDTF">2026-07-29T17:58:02Z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