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3b16c179473d392164aba58ac39e4731696e055"/>
    <w:p>
      <w:pPr>
        <w:pStyle w:val="Heading1"/>
      </w:pPr>
      <w:r>
        <w:t xml:space="preserve">Bridging Tradition and Innovation: A Reflection on the Role of the Academic Researcher in Saudi Arabia, Riyadh</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Reflection Paper on Academic Researcher Practices and Impact</w:t>
      </w:r>
      <w:r>
        <w:br/>
      </w:r>
      <w:r>
        <w:rPr>
          <w:bCs/>
          <w:b/>
        </w:rPr>
        <w:t xml:space="preserve">Context:</w:t>
      </w:r>
      <w:r>
        <w:t xml:space="preserve">Riyadh, Saudi Arabia</w:t>
      </w:r>
    </w:p>
    <w:bookmarkStart w:id="20" w:name="introduction"/>
    <w:p>
      <w:pPr>
        <w:pStyle w:val="Heading2"/>
      </w:pPr>
      <w:r>
        <w:t xml:space="preserve">Introduction</w:t>
      </w:r>
    </w:p>
    <w:p>
      <w:pPr>
        <w:pStyle w:val="FirstParagraph"/>
      </w:pPr>
      <w:r>
        <w:t xml:space="preserve">The contemporary landscape of higher education and scientific inquiry is undergoing a profound transformation. Nowhere is this shift more palpable than in the capital city of Riyadh, Saudi Arabia. As I reflect on my engagement with the academic community here, it becomes evident that the role of an</w:t>
      </w:r>
      <w:r>
        <w:t xml:space="preserve"> </w:t>
      </w:r>
      <w:r>
        <w:rPr>
          <w:bCs/>
          <w:b/>
        </w:rPr>
        <w:t xml:space="preserve">Academic Researcher</w:t>
      </w:r>
      <w:r>
        <w:t xml:space="preserve"> </w:t>
      </w:r>
      <w:r>
        <w:t xml:space="preserve">extends far beyond the traditional confines of publishing papers and securing grants. In</w:t>
      </w:r>
      <w:r>
        <w:t xml:space="preserve"> </w:t>
      </w:r>
      <w:r>
        <w:rPr>
          <w:bCs/>
          <w:b/>
        </w:rPr>
        <w:t xml:space="preserve">Saudi Arabia Riyadh</w:t>
      </w:r>
      <w:r>
        <w:t xml:space="preserve">, research is not merely an intellectual exercise; it is a strategic pillar of national development, deeply intertwined with Vision 2030. This reflection paper aims to explore the multifaceted responsibilities, challenges, and opportunities inherent in being an academic researcher within this dynamic hub.</w:t>
      </w:r>
    </w:p>
    <w:bookmarkEnd w:id="20"/>
    <w:bookmarkStart w:id="21" w:name="the-context-of-vision-2030"/>
    <w:p>
      <w:pPr>
        <w:pStyle w:val="Heading2"/>
      </w:pPr>
      <w:r>
        <w:t xml:space="preserve">The Context of Vision 2030</w:t>
      </w:r>
    </w:p>
    <w:p>
      <w:pPr>
        <w:pStyle w:val="FirstParagraph"/>
      </w:pPr>
      <w:r>
        <w:t xml:space="preserve">To understand the weight carried by an</w:t>
      </w:r>
      <w:r>
        <w:t xml:space="preserve"> </w:t>
      </w:r>
      <w:r>
        <w:rPr>
          <w:bCs/>
          <w:b/>
        </w:rPr>
        <w:t xml:space="preserve">Academic Researcher</w:t>
      </w:r>
      <w:r>
        <w:t xml:space="preserve"> </w:t>
      </w:r>
      <w:r>
        <w:t xml:space="preserve">in this region, one must first appreciate the macro-economic and social framework of</w:t>
      </w:r>
      <w:r>
        <w:t xml:space="preserve"> </w:t>
      </w:r>
      <w:r>
        <w:rPr>
          <w:bCs/>
          <w:b/>
        </w:rPr>
        <w:t xml:space="preserve">Saudi Arabia Riyadh</w:t>
      </w:r>
      <w:r>
        <w:t xml:space="preserve">. The Kingdom’s Vision 2030 is not just a policy document; it is a call to action for every sector, including academia. The vision aims to diversify the economy away from oil dependence towards sectors such as tourism, technology, renewable energy, and healthcare. Consequently, the demand for high-quality research that addresses local challenges while meeting global standards has skyrocketed.</w:t>
      </w:r>
    </w:p>
    <w:p>
      <w:pPr>
        <w:pStyle w:val="BodyText"/>
      </w:pPr>
      <w:r>
        <w:t xml:space="preserve">As an academic researcher in Riyadh, I find myself operating at the intersection of policy and practice. My work is no longer isolated within university walls but is expected to have tangible impacts on society. For instance, research into water scarcity in arid climates or advancements in solar energy technologies are not just academic interests; they are national priorities. This alignment creates a unique sense of purpose but also imposes significant pressure to produce relevant, applicable knowledge.</w:t>
      </w:r>
    </w:p>
    <w:bookmarkEnd w:id="21"/>
    <w:bookmarkStart w:id="22" w:name="X7cd71bae490bf9240ef2c43289c2c90b5c0c1f7"/>
    <w:p>
      <w:pPr>
        <w:pStyle w:val="Heading2"/>
      </w:pPr>
      <w:r>
        <w:t xml:space="preserve">Cultural Integration and Collaborative Research</w:t>
      </w:r>
    </w:p>
    <w:p>
      <w:pPr>
        <w:pStyle w:val="FirstParagraph"/>
      </w:pPr>
      <w:r>
        <w:rPr>
          <w:bCs/>
          <w:b/>
        </w:rPr>
        <w:t xml:space="preserve">Saudi Arabia Riyadh</w:t>
      </w:r>
      <w:r>
        <w:t xml:space="preserve"> </w:t>
      </w:r>
      <w:r>
        <w:t xml:space="preserve">is a city of contrasts, where ancient traditions coexist with futuristic ambitions. For an international or local</w:t>
      </w:r>
      <w:r>
        <w:t xml:space="preserve"> </w:t>
      </w:r>
      <w:r>
        <w:rPr>
          <w:bCs/>
          <w:b/>
        </w:rPr>
        <w:t xml:space="preserve">Academic Researcher</w:t>
      </w:r>
      <w:r>
        <w:t xml:space="preserve">, navigating this cultural landscape is crucial. The concept of "wasta" (connections) often plays a role in business and governance, but in academia, there is a growing emphasis on meritocracy and collaborative integrity.</w:t>
      </w:r>
    </w:p>
    <w:p>
      <w:pPr>
        <w:pStyle w:val="BodyText"/>
      </w:pPr>
      <w:r>
        <w:t xml:space="preserve">I have observed that successful research initiatives in Riyadh require deep cultural sensitivity. Building trust with local stakeholders, government entities, and community leaders is essential for data collection and implementation of findings. For example, conducting social science or medical research requires obtaining not just ethical approval from institutional review boards but also gaining the acceptance of local communities who may be hesitant to engage with outsiders. As an</w:t>
      </w:r>
      <w:r>
        <w:t xml:space="preserve"> </w:t>
      </w:r>
      <w:r>
        <w:rPr>
          <w:bCs/>
          <w:b/>
        </w:rPr>
        <w:t xml:space="preserve">Academic Researcher</w:t>
      </w:r>
      <w:r>
        <w:t xml:space="preserve">, I have learned that patience and respect are as important as analytical skills.</w:t>
      </w:r>
    </w:p>
    <w:p>
      <w:pPr>
        <w:pStyle w:val="BodyText"/>
      </w:pPr>
      <w:r>
        <w:t xml:space="preserve">Moreover, collaboration is key. Riyadh hosts numerous universities and research centers, such as King Saud University, KAUST (though located in Thuwal, it influences the national agenda significantly), and Prince Sultan Advanced Research Center. Inter-institutional collaborations are common and encouraged. These partnerships allow for resource sharing and interdisciplinary approaches that are vital for tackling complex problems like urban sustainability in a rapidly expanding metropolis.</w:t>
      </w:r>
    </w:p>
    <w:bookmarkEnd w:id="22"/>
    <w:bookmarkStart w:id="23" w:name="challenges-faced-by-academic-researchers"/>
    <w:p>
      <w:pPr>
        <w:pStyle w:val="Heading2"/>
      </w:pPr>
      <w:r>
        <w:t xml:space="preserve">Challenges Faced by Academic Researchers</w:t>
      </w:r>
    </w:p>
    <w:p>
      <w:pPr>
        <w:pStyle w:val="FirstParagraph"/>
      </w:pPr>
      <w:r>
        <w:t xml:space="preserve">Despite the opportunities, the path of an</w:t>
      </w:r>
      <w:r>
        <w:t xml:space="preserve"> </w:t>
      </w:r>
      <w:r>
        <w:rPr>
          <w:bCs/>
          <w:b/>
        </w:rPr>
        <w:t xml:space="preserve">Academic Researcher</w:t>
      </w:r>
      <w:r>
        <w:t xml:space="preserve"> </w:t>
      </w:r>
      <w:r>
        <w:t xml:space="preserve">in</w:t>
      </w:r>
      <w:r>
        <w:t xml:space="preserve"> </w:t>
      </w:r>
      <w:r>
        <w:rPr>
          <w:bCs/>
          <w:b/>
        </w:rPr>
        <w:t xml:space="preserve">Saudi Arabia Riyadh</w:t>
      </w:r>
      <w:r>
        <w:t xml:space="preserve"> </w:t>
      </w:r>
      <w:r>
        <w:t xml:space="preserve">is not without its hurdles. One significant challenge is the bureaucratic framework that can sometimes slow down procurement processes for lab equipment or administrative approvals for fieldwork. While improvements are being made to streamline these processes, navigating them still requires time and persistence.</w:t>
      </w:r>
    </w:p>
    <w:p>
      <w:pPr>
        <w:pStyle w:val="BodyText"/>
      </w:pPr>
      <w:r>
        <w:t xml:space="preserve">Another challenge is the competition for funding. While government grants are abundant, they often come with strict deliverables tied to national goals. This can sometimes limit exploratory or basic research that does not have an immediate commercial or social application. However, this pressure also drives innovation in applied sciences and engineering.</w:t>
      </w:r>
    </w:p>
    <w:p>
      <w:pPr>
        <w:pStyle w:val="BodyText"/>
      </w:pPr>
      <w:r>
        <w:t xml:space="preserve">Data privacy and ethical considerations are also paramount. With the digital transformation of Riyadh, including smart city initiatives, researchers handling big data must adhere to stringent regulations regarding citizen privacy. As an</w:t>
      </w:r>
      <w:r>
        <w:t xml:space="preserve"> </w:t>
      </w:r>
      <w:r>
        <w:rPr>
          <w:bCs/>
          <w:b/>
        </w:rPr>
        <w:t xml:space="preserve">Academic Researcher</w:t>
      </w:r>
      <w:r>
        <w:t xml:space="preserve">, ensuring compliance with these laws while maintaining scientific rigor is a delicate balancing act.</w:t>
      </w:r>
    </w:p>
    <w:bookmarkEnd w:id="23"/>
    <w:bookmarkStart w:id="24" w:name="Xe5e4d8d001bf2a424d839415c203d6bd0658466"/>
    <w:p>
      <w:pPr>
        <w:pStyle w:val="Heading2"/>
      </w:pPr>
      <w:r>
        <w:t xml:space="preserve">The Role in Knowledge Transfer and Education</w:t>
      </w:r>
    </w:p>
    <w:p>
      <w:pPr>
        <w:pStyle w:val="FirstParagraph"/>
      </w:pPr>
      <w:r>
        <w:t xml:space="preserve">Beyond research, the role of an</w:t>
      </w:r>
      <w:r>
        <w:t xml:space="preserve"> </w:t>
      </w:r>
      <w:r>
        <w:rPr>
          <w:bCs/>
          <w:b/>
        </w:rPr>
        <w:t xml:space="preserve">Academic Researcher</w:t>
      </w:r>
      <w:r>
        <w:t xml:space="preserve"> </w:t>
      </w:r>
      <w:r>
        <w:t xml:space="preserve">in Riyadh includes a significant educational component. There is a strong national emphasis on cultivating local talent. Researchers are often expected to mentor PhD and Master’s students, many of whom are Saudi nationals eager to contribute to the Kingdom’s future.</w:t>
      </w:r>
    </w:p>
    <w:p>
      <w:pPr>
        <w:pStyle w:val="BodyText"/>
      </w:pPr>
      <w:r>
        <w:t xml:space="preserve">This mentorship goes beyond technical skills; it involves instilling a culture of innovation and critical thinking. I have found great reward in guiding young scholars who bring fresh perspectives rooted in their local context. Their insights often challenge my assumptions, leading to more robust research outcomes. Furthermore, there is an increasing push for open-access publishing and public engagement, allowing the findings of academic research to benefit the wider society.</w:t>
      </w:r>
    </w:p>
    <w:bookmarkEnd w:id="24"/>
    <w:bookmarkStart w:id="25" w:name="future-perspectives"/>
    <w:p>
      <w:pPr>
        <w:pStyle w:val="Heading2"/>
      </w:pPr>
      <w:r>
        <w:t xml:space="preserve">Future Perspectives</w:t>
      </w:r>
    </w:p>
    <w:p>
      <w:pPr>
        <w:pStyle w:val="FirstParagraph"/>
      </w:pPr>
      <w:r>
        <w:t xml:space="preserve">Looking ahead, the trajectory of academic research in</w:t>
      </w:r>
      <w:r>
        <w:t xml:space="preserve"> </w:t>
      </w:r>
      <w:r>
        <w:rPr>
          <w:bCs/>
          <w:b/>
        </w:rPr>
        <w:t xml:space="preserve">Saudi Arabia Riyadh</w:t>
      </w:r>
      <w:r>
        <w:t xml:space="preserve"> </w:t>
      </w:r>
      <w:r>
        <w:t xml:space="preserve">appears promising. The establishment of new specialized districts like NEOM (though outside Riyadh, it influences the regional strategy) and the King Abdullah University of Science and Technology’s influence continues to raise the bar for research excellence. The government’s investment in artificial intelligence, biotechnology, and sustainable urban planning offers fertile ground for innovation.</w:t>
      </w:r>
    </w:p>
    <w:p>
      <w:pPr>
        <w:pStyle w:val="BodyText"/>
      </w:pPr>
      <w:r>
        <w:t xml:space="preserve">As an</w:t>
      </w:r>
      <w:r>
        <w:t xml:space="preserve"> </w:t>
      </w:r>
      <w:r>
        <w:rPr>
          <w:bCs/>
          <w:b/>
        </w:rPr>
        <w:t xml:space="preserve">Academic Researcher</w:t>
      </w:r>
      <w:r>
        <w:t xml:space="preserve">, I am committed to contributing to this ecosystem by fostering international partnerships. Bringing global best practices to Riyadh while exporting local solutions developed here is a two-way street that enhances the city’s reputation as a hub of knowledge. Participating in international conferences held in Riyadh, such as those organized by the World Government Summit or various scientific societies, further integrates the local research community into the global dialogue.</w:t>
      </w:r>
    </w:p>
    <w:bookmarkEnd w:id="25"/>
    <w:bookmarkStart w:id="26" w:name="conclusion"/>
    <w:p>
      <w:pPr>
        <w:pStyle w:val="Heading2"/>
      </w:pPr>
      <w:r>
        <w:t xml:space="preserve">Conclusion</w:t>
      </w:r>
    </w:p>
    <w:p>
      <w:pPr>
        <w:pStyle w:val="FirstParagraph"/>
      </w:pPr>
      <w:r>
        <w:t xml:space="preserve">In conclusion, being an</w:t>
      </w:r>
      <w:r>
        <w:t xml:space="preserve"> </w:t>
      </w:r>
      <w:r>
        <w:rPr>
          <w:bCs/>
          <w:b/>
        </w:rPr>
        <w:t xml:space="preserve">Academic Researcher</w:t>
      </w:r>
      <w:r>
        <w:t xml:space="preserve"> </w:t>
      </w:r>
      <w:r>
        <w:t xml:space="preserve">in</w:t>
      </w:r>
      <w:r>
        <w:t xml:space="preserve"> </w:t>
      </w:r>
      <w:r>
        <w:rPr>
          <w:bCs/>
          <w:b/>
        </w:rPr>
        <w:t xml:space="preserve">Saudi Arabia Riyadh</w:t>
      </w:r>
      <w:r>
        <w:t xml:space="preserve"> </w:t>
      </w:r>
      <w:r>
        <w:t xml:space="preserve">is a dynamic and rewarding endeavor. It requires a blend of scientific expertise, cultural intelligence, and strategic alignment with national goals. While challenges exist, they are outweighed by the opportunities to make a meaningful impact on society. The vibrant academic community in Riyadh is not just observing change; it is driving it. As we move forward, the synergy between tradition and innovation will continue to define the research landscape, ensuring that</w:t>
      </w:r>
      <w:r>
        <w:t xml:space="preserve"> </w:t>
      </w:r>
      <w:r>
        <w:rPr>
          <w:bCs/>
          <w:b/>
        </w:rPr>
        <w:t xml:space="preserve">Saudi Arabia Riyadh</w:t>
      </w:r>
      <w:r>
        <w:t xml:space="preserve"> </w:t>
      </w:r>
      <w:r>
        <w:t xml:space="preserve">remains a pivotal player in global academia.</w:t>
      </w:r>
    </w:p>
    <w:p>
      <w:pPr>
        <w:pStyle w:val="BodyText"/>
      </w:pPr>
      <w:r>
        <w:t xml:space="preserve">This reflection underscores that the role of an academic researcher is evolving from isolated scholarship to active citizenship within the scientific community. It is a privilege to be part of this journey in one of the world’s most rapidly developing intellectual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Academic Researcher in Saudi Arabia Riyadh</dc:title>
  <dc:creator/>
  <dc:language>en</dc:language>
  <cp:keywords/>
  <dcterms:created xsi:type="dcterms:W3CDTF">2026-07-29T11:26:30Z</dcterms:created>
  <dcterms:modified xsi:type="dcterms:W3CDTF">2026-07-29T11:26:30Z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