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Singapore</w:t>
      </w:r>
    </w:p>
    <w:bookmarkStart w:id="25" w:name="reflection-paper"/>
    <w:p>
      <w:pPr>
        <w:pStyle w:val="Heading1"/>
      </w:pPr>
      <w:r>
        <w:t xml:space="preserve">Reflection Paper</w:t>
      </w:r>
    </w:p>
    <w:bookmarkStart w:id="20" w:name="Xcb8ed63063cf0386a70742cb297edf66c2be8b4"/>
    <w:p>
      <w:pPr>
        <w:pStyle w:val="Heading2"/>
      </w:pPr>
      <w:r>
        <w:t xml:space="preserve">The Role and Responsibility of the Academic Researcher in Singapore</w:t>
      </w:r>
    </w:p>
    <w:p>
      <w:pPr>
        <w:pStyle w:val="FirstParagraph"/>
      </w:pPr>
      <w:r>
        <w:t xml:space="preserve">The landscape of modern knowledge production is undergoing a profound transformation, driven by rapid technological advancements, globalization, and shifting societal needs. In this context, the identity of the Academic Researcher is no longer confined to the solitary figure in an ivory tower. Instead, it has evolved into a dynamic role that requires interdisciplinary collaboration, societal engagement, and ethical vigilance. This reflection paper explores these complexities through the specific lens of Singapore’s unique academic ecosystem. As a nation-state with limited natural resources but exceptional human capital, Singapore has positioned itself as a global hub for innovation and research. Consequently, the Academic Researcher in this environment faces distinct challenges and opportunities that necessitate a nuanced understanding of both global scientific standards and local socio-economic imperatives.</w:t>
      </w:r>
    </w:p>
    <w:bookmarkEnd w:id="20"/>
    <w:bookmarkStart w:id="21" w:name="the-evolution-of-the-academic-researcher"/>
    <w:p>
      <w:pPr>
        <w:pStyle w:val="Heading2"/>
      </w:pPr>
      <w:r>
        <w:t xml:space="preserve">The Evolution of the Academic Researcher</w:t>
      </w:r>
    </w:p>
    <w:p>
      <w:pPr>
        <w:pStyle w:val="FirstParagraph"/>
      </w:pPr>
      <w:r>
        <w:t xml:space="preserve">Traditionally, the definition of an Academic Researcher was centered on the pursuit of truth for its own sake. The primary metrics of success were publications in high-impact journals and citations. However, contemporary expectations have expanded significantly. Today’s researcher is expected to be a polyglot professional: part scientist, part entrepreneur, part policy advisor, and part community educator. This multifaceted role demands not only deep technical expertise but also strong communication skills and an ability to translate complex findings into actionable insights for policymakers and the public.</w:t>
      </w:r>
    </w:p>
    <w:p>
      <w:pPr>
        <w:pStyle w:val="BodyText"/>
      </w:pPr>
      <w:r>
        <w:t xml:space="preserve">In Singapore, this evolution is particularly pronounced due to the government’s strategic emphasis on Research and Development (R&amp;D) as a key driver of economic growth. Institutions such as Nanyang Technological University (NTU), National University of Singapore (NUS), and A*STAR have fostered an environment where academia and industry are deeply intertwined. For the Academic Researcher, this means that relevance is just as important as rigor. The pressure to produce tangible outcomes—whether in the form of patents, startups, or policy recommendations—is higher than in many Western contexts where basic research is often protected from immediate commercial pressures.</w:t>
      </w:r>
    </w:p>
    <w:bookmarkEnd w:id="21"/>
    <w:bookmarkStart w:id="22" w:name="the-context-of-singapore"/>
    <w:p>
      <w:pPr>
        <w:pStyle w:val="Heading2"/>
      </w:pPr>
      <w:r>
        <w:t xml:space="preserve">The Context of Singapore</w:t>
      </w:r>
    </w:p>
    <w:p>
      <w:pPr>
        <w:pStyle w:val="FirstParagraph"/>
      </w:pPr>
      <w:r>
        <w:t xml:space="preserve">Singapore’s position as a global city-state presents a unique paradox for its researchers. On one hand, it enjoys world-class infrastructure, substantial funding, and access to diverse international talent. On the other hand, it operates within a small domestic market with limited land and resources. This scarcity forces Singaporean researchers to think globally while acting locally. The concept of "researching for Singapore" is not merely patriotic rhetoric; it is a pragmatic necessity.</w:t>
      </w:r>
    </w:p>
    <w:p>
      <w:pPr>
        <w:pStyle w:val="BodyText"/>
      </w:pPr>
      <w:r>
        <w:t xml:space="preserve">For instance, challenges such as urban sustainability, food security (e.g., the "30 by 30" goal to produce 30% of nutritional needs locally by 2030), and healthcare accessibility are not just local issues but global prototypes. The Academic Researcher in Singapore is often tasked with developing solutions that can be scaled up for other dense, resource-constrained cities worldwide. This requires a shift from purely theoretical inquiry to applied innovation. The researcher must engage with stakeholders early in the process, understanding the constraints of urban planning, regulatory frameworks, and public acceptance.</w:t>
      </w:r>
    </w:p>
    <w:bookmarkEnd w:id="22"/>
    <w:bookmarkStart w:id="23" w:name="Xa6c2965cfd9363d245cbbfc4995ee43c482b49d"/>
    <w:p>
      <w:pPr>
        <w:pStyle w:val="Heading2"/>
      </w:pPr>
      <w:r>
        <w:t xml:space="preserve">Ethical Considerations and Social Responsibility</w:t>
      </w:r>
    </w:p>
    <w:p>
      <w:pPr>
        <w:pStyle w:val="FirstParagraph"/>
      </w:pPr>
      <w:r>
        <w:t xml:space="preserve">With great power comes great responsibility. As Academic Researchers gain influence through their ability to shape policy and drive technological change, ethical considerations become paramount. In Singapore’s multicultural society, researchers must be sensitive to the diverse values and beliefs of the population. Issues such as data privacy in digital health projects, or the ethical implications of artificial intelligence in governance, require careful navigation.</w:t>
      </w:r>
    </w:p>
    <w:p>
      <w:pPr>
        <w:pStyle w:val="BodyText"/>
      </w:pPr>
      <w:r>
        <w:t xml:space="preserve">Furthermore, there is a growing expectation for researchers to address societal inequalities. The benefits of scientific advancement should not accrue only to a privileged few but must be distributed equitably. This reflects Singapore’s commitment to social harmony and inclusive growth. Academic Researchers are thus called upon to engage in "responsible innovation," ensuring that their work aligns with societal values and contributes positively to the common good.</w:t>
      </w:r>
    </w:p>
    <w:bookmarkEnd w:id="23"/>
    <w:bookmarkStart w:id="24" w:name="conclusion"/>
    <w:p>
      <w:pPr>
        <w:pStyle w:val="Heading2"/>
      </w:pPr>
      <w:r>
        <w:t xml:space="preserve">Conclusion</w:t>
      </w:r>
    </w:p>
    <w:p>
      <w:pPr>
        <w:pStyle w:val="FirstParagraph"/>
      </w:pPr>
      <w:r>
        <w:t xml:space="preserve">In conclusion, the role of the Academic Researcher in Singapore is complex, multifaceted, and deeply contextual. It requires a balance between rigorous scientific inquiry and practical application. It demands a global perspective while being grounded in local realities. As Singapore continues to navigate the challenges of the 21st century, its researchers will play a pivotal role in shaping not only the nation’s future but also contributing to global knowledge systems.</w:t>
      </w:r>
    </w:p>
    <w:p>
      <w:pPr>
        <w:pStyle w:val="BodyText"/>
      </w:pPr>
      <w:r>
        <w:t xml:space="preserve">This reflection highlights that being an Academic Researcher today is about more than just discovering new facts; it is about understanding how those facts can be used to improve lives. In Singapore, this mission is amplified by the nation’s strategic goals and societal expectations. Therefore, fostering a culture of excellence, integrity, and social responsibility among researchers is essential for sustaining Singapore’s status as a leading research hub.</w:t>
      </w:r>
    </w:p>
    <w:p>
      <w:pPr>
        <w:pStyle w:val="BodyText"/>
      </w:pPr>
      <w:r>
        <w:t xml:space="preserve">__________________________</w:t>
      </w:r>
      <w:r>
        <w:br/>
      </w:r>
      <w:r>
        <w:t xml:space="preserve">Name</w:t>
      </w:r>
      <w:r>
        <w:br/>
      </w:r>
      <w:r>
        <w:t xml:space="preserve">Date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Academic Researcher in Singapore</dc:title>
  <dc:creator/>
  <dc:language>en</dc:language>
  <cp:keywords/>
  <dcterms:created xsi:type="dcterms:W3CDTF">2026-07-29T14:32:34Z</dcterms:created>
  <dcterms:modified xsi:type="dcterms:W3CDTF">2026-07-29T14:32:34Z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