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1" w:name="X76acac1976c00ab6c2947701a98096ee70b3c08"/>
    <w:p>
      <w:pPr>
        <w:pStyle w:val="Heading1"/>
      </w:pPr>
      <w:r>
        <w:t xml:space="preserve">A Reflection Paper: The Academic Researcher in Spain Barcelona</w:t>
      </w:r>
    </w:p>
    <w:p>
      <w:pPr>
        <w:pStyle w:val="FirstParagraph"/>
      </w:pPr>
      <w:r>
        <w:rPr>
          <w:iCs/>
          <w:i/>
        </w:rPr>
        <w:t xml:space="preserve">This document serves as a comprehensive reflection paper detailing the experience, challenges, and opportunities associated with being an Academic Researcher located in Spain Barcelona.</w:t>
      </w:r>
    </w:p>
    <w:bookmarkStart w:id="20" w:name="introduction-the-context-of-inquiry"/>
    <w:p>
      <w:pPr>
        <w:pStyle w:val="Heading2"/>
      </w:pPr>
      <w:r>
        <w:t xml:space="preserve">Introduction: The Context of Inquiry</w:t>
      </w:r>
    </w:p>
    <w:p>
      <w:pPr>
        <w:pStyle w:val="FirstParagraph"/>
      </w:pPr>
      <w:r>
        <w:t xml:space="preserve">The journey of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is rarely a linear path; it is a complex tapestry woven from threads of curiosity, rigorous methodology, institutional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Academic Researcher in Spain Barcelona</dc:title>
  <dc:creator/>
  <dc:language>en</dc:language>
  <cp:keywords/>
  <dcterms:created xsi:type="dcterms:W3CDTF">2026-09-27T02:20:02Z</dcterms:created>
  <dcterms:modified xsi:type="dcterms:W3CDTF">2026-09-27T02:20:02Z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