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Spain</w:t>
      </w:r>
      <w:r>
        <w:t xml:space="preserve"> </w:t>
      </w:r>
      <w:r>
        <w:t xml:space="preserve">Valencia</w:t>
      </w:r>
    </w:p>
    <w:bookmarkStart w:id="25" w:name="Xdb249572f5847cd45af8e9da0480b40a025fa24"/>
    <w:p>
      <w:pPr>
        <w:pStyle w:val="Heading1"/>
      </w:pPr>
      <w:r>
        <w:t xml:space="preserve">The Intellectual Crucible: A Reflection on the Academic Researcher in Spain Valencia</w:t>
      </w:r>
    </w:p>
    <w:p>
      <w:pPr>
        <w:pStyle w:val="FirstParagraph"/>
      </w:pPr>
      <w:r>
        <w:t xml:space="preserve">The landscape of higher education and scientific inquiry is undergoing a profound transformation across the globe, but nowhere is this shift more palpable than within the specific socio-cultural and administrative context of</w:t>
      </w:r>
      <w:r>
        <w:t xml:space="preserve"> </w:t>
      </w:r>
      <w:r>
        <w:rPr>
          <w:bCs/>
          <w:b/>
        </w:rPr>
        <w:t xml:space="preserve">Spain Valencia</w:t>
      </w:r>
      <w:r>
        <w:t xml:space="preserve">. This document serves as a reflective analysis regarding the role, responsibilities, and evolving identity of the</w:t>
      </w:r>
      <w:r>
        <w:t xml:space="preserve"> </w:t>
      </w:r>
      <w:r>
        <w:rPr>
          <w:bCs/>
          <w:b/>
        </w:rPr>
        <w:t xml:space="preserve">Academic Researcher</w:t>
      </w:r>
      <w:r>
        <w:t xml:space="preserve">. It explores how these professionals navigate not only the universal demands of scientific rigor but also the unique historical weight and modern institutional dynamics present in one of Europe’s most vibrant academic hubs.</w:t>
      </w:r>
    </w:p>
    <w:bookmarkStart w:id="20" w:name="the-historical-weight-and-modern-context"/>
    <w:p>
      <w:pPr>
        <w:pStyle w:val="Heading2"/>
      </w:pPr>
      <w:r>
        <w:t xml:space="preserve">The Historical Weight and Modern Context</w:t>
      </w:r>
    </w:p>
    <w:p>
      <w:pPr>
        <w:pStyle w:val="FirstParagraph"/>
      </w:pPr>
      <w:r>
        <w:t xml:space="preserve">To understand the contemporary</w:t>
      </w:r>
      <w:r>
        <w:t xml:space="preserve"> </w:t>
      </w:r>
      <w:r>
        <w:rPr>
          <w:bCs/>
          <w:b/>
        </w:rPr>
        <w:t xml:space="preserve">Academic Researcher</w:t>
      </w:r>
      <w:r>
        <w:t xml:space="preserve">, one must first acknowledge that they are not working in a vacuum. In</w:t>
      </w:r>
      <w:r>
        <w:t xml:space="preserve"> </w:t>
      </w:r>
      <w:r>
        <w:rPr>
          <w:bCs/>
          <w:b/>
        </w:rPr>
        <w:t xml:space="preserve">Spain Valencia</w:t>
      </w:r>
      <w:r>
        <w:t xml:space="preserve">, research does not occur on sterile laboratory floors alone; it takes place in cities steeped in centuries of intellectual tradition, from the historic University of Valencia founded in 1499 to the modern technological parks of Alboraya. The</w:t>
      </w:r>
      <w:r>
        <w:t xml:space="preserve"> </w:t>
      </w:r>
      <w:r>
        <w:rPr>
          <w:bCs/>
          <w:b/>
        </w:rPr>
        <w:t xml:space="preserve">Academic Researcher</w:t>
      </w:r>
      <w:r>
        <w:t xml:space="preserve"> </w:t>
      </w:r>
      <w:r>
        <w:t xml:space="preserve">here carries the burden and privilege of contributing to a legacy that blends Mediterranean humanism with cutting-edge European scientific standards. This duality defines their daily existence: they must be innovators who look forward while simultaneously acting as custodians of local knowledge and heritage.</w:t>
      </w:r>
    </w:p>
    <w:p>
      <w:pPr>
        <w:pStyle w:val="BodyText"/>
      </w:pPr>
      <w:r>
        <w:t xml:space="preserve">The reflection begins by considering the pressure to internationalize. For an</w:t>
      </w:r>
      <w:r>
        <w:t xml:space="preserve"> </w:t>
      </w:r>
      <w:r>
        <w:rPr>
          <w:bCs/>
          <w:b/>
        </w:rPr>
        <w:t xml:space="preserve">Academic Researcher</w:t>
      </w:r>
      <w:r>
        <w:t xml:space="preserve"> </w:t>
      </w:r>
      <w:r>
        <w:t xml:space="preserve">based in</w:t>
      </w:r>
      <w:r>
        <w:t xml:space="preserve"> </w:t>
      </w:r>
      <w:r>
        <w:rPr>
          <w:bCs/>
          <w:b/>
        </w:rPr>
        <w:t xml:space="preserve">Spain Valencia</w:t>
      </w:r>
      <w:r>
        <w:t xml:space="preserve">, success is increasingly measured by global metrics. Publications in high-impact journals, participation in Horizon Europe projects, and cross-border collaborations are no longer optional luxuries but necessities for career progression. This creates a complex internal conflict: how to maintain local relevance and community engagement while adhering to the often homogenizing demands of the global academic market.</w:t>
      </w:r>
    </w:p>
    <w:bookmarkEnd w:id="20"/>
    <w:bookmarkStart w:id="21" w:name="navigating-institutional-frameworks"/>
    <w:p>
      <w:pPr>
        <w:pStyle w:val="Heading2"/>
      </w:pPr>
      <w:r>
        <w:t xml:space="preserve">Navigating Institutional Frameworks</w:t>
      </w:r>
    </w:p>
    <w:p>
      <w:pPr>
        <w:pStyle w:val="FirstParagraph"/>
      </w:pPr>
      <w:r>
        <w:t xml:space="preserve">The structural environment of</w:t>
      </w:r>
      <w:r>
        <w:t xml:space="preserve"> </w:t>
      </w:r>
      <w:r>
        <w:rPr>
          <w:bCs/>
          <w:b/>
        </w:rPr>
        <w:t xml:space="preserve">Spain Valencia</w:t>
      </w:r>
      <w:r>
        <w:t xml:space="preserve"> </w:t>
      </w:r>
      <w:r>
        <w:t xml:space="preserve">presents specific challenges for the</w:t>
      </w:r>
      <w:r>
        <w:t xml:space="preserve"> </w:t>
      </w:r>
      <w:r>
        <w:rPr>
          <w:bCs/>
          <w:b/>
        </w:rPr>
        <w:t xml:space="preserve">Academic Researcher</w:t>
      </w:r>
      <w:r>
        <w:t xml:space="preserve">. The region is characterized by a mix of public institutions, such as the University of Valencia and Universitat Jaume I in Castellón, alongside specialized research centers like those within the CSIC (Spanish National Research Council). These institutions operate under stringent national regulations that dictate funding cycles, hiring processes, and evaluation criteria. For many researchers, this bureaucracy can feel stifling. The contract instability prevalent in Spanish academia has led to a "brain drain," where talented</w:t>
      </w:r>
      <w:r>
        <w:t xml:space="preserve"> </w:t>
      </w:r>
      <w:r>
        <w:rPr>
          <w:bCs/>
          <w:b/>
        </w:rPr>
        <w:t xml:space="preserve">Academic Researcher</w:t>
      </w:r>
      <w:r>
        <w:t xml:space="preserve"> </w:t>
      </w:r>
      <w:r>
        <w:t xml:space="preserve">professionals are forced to seek opportunities abroad.</w:t>
      </w:r>
    </w:p>
    <w:p>
      <w:pPr>
        <w:pStyle w:val="BodyText"/>
      </w:pPr>
      <w:r>
        <w:t xml:space="preserve">However, recent initiatives in the Valencian Community aim to stabilize these positions. Reflecting on this shift, the modern</w:t>
      </w:r>
      <w:r>
        <w:t xml:space="preserve"> </w:t>
      </w:r>
      <w:r>
        <w:rPr>
          <w:bCs/>
          <w:b/>
        </w:rPr>
        <w:t xml:space="preserve">Academic Researcher</w:t>
      </w:r>
      <w:r>
        <w:t xml:space="preserve"> </w:t>
      </w:r>
      <w:r>
        <w:t xml:space="preserve">must adapt their skill set beyond pure science or humanities. They must become adept at grant writing, project management, and navigating complex administrative frameworks. The role has shifted from that of a solitary scholar to that of an entrepreneurial academic who must secure funding and justify the societal return on investment for public money spent.</w:t>
      </w:r>
    </w:p>
    <w:bookmarkEnd w:id="21"/>
    <w:bookmarkStart w:id="22" w:name="X10200873cc789acad0e99fd9a2b9ee0c80a208b"/>
    <w:p>
      <w:pPr>
        <w:pStyle w:val="Heading2"/>
      </w:pPr>
      <w:r>
        <w:t xml:space="preserve">The Societal Contract: Engagement in Valencia</w:t>
      </w:r>
    </w:p>
    <w:p>
      <w:pPr>
        <w:pStyle w:val="FirstParagraph"/>
      </w:pPr>
      <w:r>
        <w:t xml:space="preserve">A critical aspect of this reflection concerns the relationship between the</w:t>
      </w:r>
      <w:r>
        <w:t xml:space="preserve"> </w:t>
      </w:r>
      <w:r>
        <w:rPr>
          <w:bCs/>
          <w:b/>
        </w:rPr>
        <w:t xml:space="preserve">Academic Researcher</w:t>
      </w:r>
      <w:r>
        <w:t xml:space="preserve"> </w:t>
      </w:r>
      <w:r>
        <w:t xml:space="preserve">and society. In</w:t>
      </w:r>
      <w:r>
        <w:t xml:space="preserve"> </w:t>
      </w:r>
      <w:r>
        <w:rPr>
          <w:bCs/>
          <w:b/>
        </w:rPr>
        <w:t xml:space="preserve">Spain Valencia</w:t>
      </w:r>
      <w:r>
        <w:t xml:space="preserve">, there is a growing expectation that research should have tangible impacts on local industries, particularly in sectors such as agriculture, water management, renewable energy, and digital health. The Valencian economy has distinct characteristics; it is heavily reliant on SMEs (Small and Medium-sized Enterprises) and traditional sectors transitioning toward Industry 4.0.</w:t>
      </w:r>
    </w:p>
    <w:p>
      <w:pPr>
        <w:pStyle w:val="BodyText"/>
      </w:pPr>
      <w:r>
        <w:t xml:space="preserve">Therefore, the</w:t>
      </w:r>
      <w:r>
        <w:t xml:space="preserve"> </w:t>
      </w:r>
      <w:r>
        <w:rPr>
          <w:bCs/>
          <w:b/>
        </w:rPr>
        <w:t xml:space="preserve">Academic Researcher</w:t>
      </w:r>
      <w:r>
        <w:t xml:space="preserve"> </w:t>
      </w:r>
      <w:r>
        <w:t xml:space="preserve">cannot remain isolated within university walls. They are increasingly expected to act as bridges between academia and industry. This requires a shift in mindset from purely theoretical exploration to applied problem-solving. For instance, researchers working on sustainability must collaborate directly with local agricultural cooperatives or municipal governments in Valencia city to implement water-saving technologies or urban planning solutions that respect the region’s environmental constraints.</w:t>
      </w:r>
    </w:p>
    <w:bookmarkEnd w:id="22"/>
    <w:bookmarkStart w:id="23" w:name="the-challenge-of-diversity-and-inclusion"/>
    <w:p>
      <w:pPr>
        <w:pStyle w:val="Heading2"/>
      </w:pPr>
      <w:r>
        <w:t xml:space="preserve">The Challenge of Diversity and Inclusion</w:t>
      </w:r>
    </w:p>
    <w:p>
      <w:pPr>
        <w:pStyle w:val="FirstParagraph"/>
      </w:pPr>
      <w:r>
        <w:t xml:space="preserve">The demographic composition of the</w:t>
      </w:r>
      <w:r>
        <w:t xml:space="preserve"> </w:t>
      </w:r>
      <w:r>
        <w:rPr>
          <w:bCs/>
          <w:b/>
        </w:rPr>
        <w:t xml:space="preserve">Academic Researcher</w:t>
      </w:r>
      <w:r>
        <w:t xml:space="preserve"> </w:t>
      </w:r>
      <w:r>
        <w:t xml:space="preserve">population in</w:t>
      </w:r>
      <w:r>
        <w:t xml:space="preserve"> </w:t>
      </w:r>
      <w:r>
        <w:rPr>
          <w:bCs/>
          <w:b/>
        </w:rPr>
        <w:t xml:space="preserve">Spain Valencia</w:t>
      </w:r>
    </w:p>
    <w:p>
      <w:pPr>
        <w:pStyle w:val="BodyText"/>
      </w:pPr>
      <w:r>
        <w:t xml:space="preserve">An effective</w:t>
      </w:r>
      <w:r>
        <w:t xml:space="preserve"> </w:t>
      </w:r>
      <w:r>
        <w:rPr>
          <w:bCs/>
          <w:b/>
        </w:rPr>
        <w:t xml:space="preserve">Academic Researcher</w:t>
      </w:r>
      <w:r>
        <w:t xml:space="preserve"> </w:t>
      </w:r>
      <w:r>
        <w:t xml:space="preserve">must therefore be culturally competent. They must navigate bilingual or trilingual environments, respecting linguistic policies while ensuring that their research findings are accessible to the general public in</w:t>
      </w:r>
      <w:r>
        <w:t xml:space="preserve"> </w:t>
      </w:r>
      <w:r>
        <w:rPr>
          <w:bCs/>
          <w:b/>
        </w:rPr>
        <w:t xml:space="preserve">Spain Valencia</w:t>
      </w:r>
      <w:r>
        <w:t xml:space="preserve">. This includes communicating complex scientific concepts through local media and public forums, thereby demystifying science and fostering a culture of evidence-based decision-making among the populace.</w:t>
      </w:r>
    </w:p>
    <w:bookmarkEnd w:id="23"/>
    <w:bookmarkStart w:id="24" w:name="future-outlook-resilience-and-innovation"/>
    <w:p>
      <w:pPr>
        <w:pStyle w:val="Heading2"/>
      </w:pPr>
      <w:r>
        <w:t xml:space="preserve">Future Outlook: Resilience and Innovation</w:t>
      </w:r>
    </w:p>
    <w:p>
      <w:pPr>
        <w:pStyle w:val="FirstParagraph"/>
      </w:pPr>
      <w:r>
        <w:t xml:space="preserve">Looking ahead, the identity of the</w:t>
      </w:r>
      <w:r>
        <w:t xml:space="preserve"> </w:t>
      </w:r>
      <w:r>
        <w:rPr>
          <w:bCs/>
          <w:b/>
        </w:rPr>
        <w:t xml:space="preserve">Academic Researcher</w:t>
      </w:r>
      <w:r>
        <w:t xml:space="preserve"> </w:t>
      </w:r>
      <w:r>
        <w:t xml:space="preserve">in</w:t>
      </w:r>
      <w:r>
        <w:t xml:space="preserve"> </w:t>
      </w:r>
      <w:r>
        <w:rPr>
          <w:bCs/>
          <w:b/>
        </w:rPr>
        <w:t xml:space="preserve">Spain Valencia</w:t>
      </w:r>
    </w:p>
    <w:p>
      <w:pPr>
        <w:pStyle w:val="BodyText"/>
      </w:pPr>
      <w:r>
        <w:t xml:space="preserve">The future demands resilience. With climate change posing existential threats to coastal regions like Valencia, researchers are at the forefront of critical studies regarding sea-level rise, biodiversity loss, and sustainable urban development. The role is no longer just about publishing papers; it is about securing the future of the region.</w:t>
      </w:r>
    </w:p>
    <w:p>
      <w:pPr>
        <w:pStyle w:val="BodyText"/>
      </w:pPr>
      <w:r>
        <w:t xml:space="preserve">In conclusion, being an</w:t>
      </w:r>
      <w:r>
        <w:t xml:space="preserve"> </w:t>
      </w:r>
      <w:r>
        <w:rPr>
          <w:bCs/>
          <w:b/>
        </w:rPr>
        <w:t xml:space="preserve">Academic Researcher</w:t>
      </w:r>
      <w:r>
        <w:t xml:space="preserve"> </w:t>
      </w:r>
      <w:r>
        <w:t xml:space="preserve">in</w:t>
      </w:r>
      <w:r>
        <w:t xml:space="preserve"> </w:t>
      </w:r>
      <w:r>
        <w:rPr>
          <w:bCs/>
          <w:b/>
        </w:rPr>
        <w:t xml:space="preserve">Spain Valencia</w:t>
      </w:r>
    </w:p>
    <w:p>
      <w:pPr>
        <w:pStyle w:val="BodyText"/>
      </w:pPr>
      <w:r>
        <w:t xml:space="preserve">To be an academic researcher today in this region is to embrace a multifaceted identity. It requires intellectual curiosity, administrative agility, social responsibility, and cultural sensitivity. The reflections outlined here suggest that the path forward involves strengthening ties between universities and society, advocating for stable working conditions that retain talent, and leveraging the unique geographical and cultural assets of Valencia to produce research that is both globally competitive locally impactful.</w:t>
      </w:r>
    </w:p>
    <w:p>
      <w:pPr>
        <w:pStyle w:val="BodyText"/>
      </w:pPr>
      <w:r>
        <w:t xml:space="preserve">The</w:t>
      </w:r>
      <w:r>
        <w:t xml:space="preserve"> </w:t>
      </w:r>
      <w:r>
        <w:rPr>
          <w:bCs/>
          <w:b/>
        </w:rPr>
        <w:t xml:space="preserve">Academic Researcher</w:t>
      </w:r>
      <w:r>
        <w:t xml:space="preserve"> </w:t>
      </w:r>
      <w:r>
        <w:t xml:space="preserve">remains a pivotal figure in this ecosystem. By navigating the complexities of institutional frameworks while engaging deeply with society, they contribute not only to the advancement of knowledge but also to the sustainable development and cultural vitality of</w:t>
      </w:r>
      <w:r>
        <w:t xml:space="preserve"> </w:t>
      </w:r>
      <w:r>
        <w:rPr>
          <w:bCs/>
          <w:b/>
        </w:rPr>
        <w:t xml:space="preserve">Spain Valencia</w:t>
      </w:r>
      <w:r>
        <w:t xml:space="preserve">. Their work is a testament to the enduring power of inquiry when it is grounded in community and directed toward common goods.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Academic Researcher in Spain Valencia</dc:title>
  <dc:creator/>
  <dc:language>en</dc:language>
  <cp:keywords/>
  <dcterms:created xsi:type="dcterms:W3CDTF">2026-07-29T12:22:19Z</dcterms:created>
  <dcterms:modified xsi:type="dcterms:W3CDTF">2026-07-29T12:22:19Z</dcterms:modified>
</cp:coreProperties>
</file>

<file path=docProps/custom.xml><?xml version="1.0" encoding="utf-8"?>
<Properties xmlns="http://schemas.openxmlformats.org/officeDocument/2006/custom-properties" xmlns:vt="http://schemas.openxmlformats.org/officeDocument/2006/docPropsVTypes"/>
</file>