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Academic</w:t>
      </w:r>
      <w:r>
        <w:t xml:space="preserve"> </w:t>
      </w:r>
      <w:r>
        <w:t xml:space="preserve">Research</w:t>
      </w:r>
      <w:r>
        <w:t xml:space="preserve"> </w:t>
      </w:r>
      <w:r>
        <w:t xml:space="preserve">in</w:t>
      </w:r>
      <w:r>
        <w:t xml:space="preserve"> </w:t>
      </w:r>
      <w:r>
        <w:t xml:space="preserve">Sudan,</w:t>
      </w:r>
      <w:r>
        <w:t xml:space="preserve"> </w:t>
      </w:r>
      <w:r>
        <w:t xml:space="preserve">Khartoum</w:t>
      </w:r>
    </w:p>
    <w:bookmarkStart w:id="26" w:name="X604c478de7360280f28e9066e91e5b6d5ace4b2"/>
    <w:p>
      <w:pPr>
        <w:pStyle w:val="Heading1"/>
      </w:pPr>
      <w:r>
        <w:t xml:space="preserve">Bridging Theory and Reality:</w:t>
      </w:r>
      <w:r>
        <w:br/>
      </w:r>
      <w:r>
        <w:t xml:space="preserve">A Reflection on the Role of the Academic Researcher in Sudan, Khartoum</w:t>
      </w:r>
    </w:p>
    <w:p>
      <w:pPr>
        <w:pStyle w:val="FirstParagraph"/>
      </w:pPr>
      <w:r>
        <w:t xml:space="preserve">The landscape of higher education and scientific inquiry is never uniform; it is deeply shaped by its geographical, political, and socio-economic context. As an individual reflecting on the trajectory of modern scholarship within</w:t>
      </w:r>
      <w:r>
        <w:t xml:space="preserve"> </w:t>
      </w:r>
      <w:r>
        <w:rPr>
          <w:bCs/>
          <w:b/>
        </w:rPr>
        <w:t xml:space="preserve">Sudan, Khartoum</w:t>
      </w:r>
      <w:r>
        <w:t xml:space="preserve">, one cannot help but recognize that the role of an</w:t>
      </w:r>
      <w:r>
        <w:t xml:space="preserve"> </w:t>
      </w:r>
      <w:r>
        <w:rPr>
          <w:bCs/>
          <w:b/>
        </w:rPr>
        <w:t xml:space="preserve">Academic Researcher</w:t>
      </w:r>
      <w:r>
        <w:t xml:space="preserve"> </w:t>
      </w:r>
      <w:r>
        <w:t xml:space="preserve">here transcends the traditional definitions found in Western academic literature. In this vibrant yet volatile capital city, being a researcher is not merely about publishing papers; it is an act of resilience, community stewardship, and critical engagement with history. This reflection seeks to explore how the identity of an</w:t>
      </w:r>
      <w:r>
        <w:t xml:space="preserve"> </w:t>
      </w:r>
      <w:r>
        <w:rPr>
          <w:bCs/>
          <w:b/>
        </w:rPr>
        <w:t xml:space="preserve">Academic Researcher</w:t>
      </w:r>
      <w:r>
        <w:t xml:space="preserve"> </w:t>
      </w:r>
      <w:r>
        <w:t xml:space="preserve">must be redefined when situated within the complex realities of</w:t>
      </w:r>
      <w:r>
        <w:t xml:space="preserve"> </w:t>
      </w:r>
      <w:r>
        <w:rPr>
          <w:bCs/>
          <w:b/>
        </w:rPr>
        <w:t xml:space="preserve">Sudan, Khartoum</w:t>
      </w:r>
      <w:r>
        <w:t xml:space="preserve">.</w:t>
      </w:r>
    </w:p>
    <w:bookmarkStart w:id="20" w:name="the-unique-context-of-khartoum"/>
    <w:p>
      <w:pPr>
        <w:pStyle w:val="Heading2"/>
      </w:pPr>
      <w:r>
        <w:t xml:space="preserve">The Unique Context of Khartoum</w:t>
      </w:r>
    </w:p>
    <w:p>
      <w:pPr>
        <w:pStyle w:val="FirstParagraph"/>
      </w:pPr>
      <w:r>
        <w:rPr>
          <w:bCs/>
          <w:b/>
        </w:rPr>
        <w:t xml:space="preserve">Sudan, Khartoum</w:t>
      </w:r>
      <w:r>
        <w:t xml:space="preserve">, often referred to as the "White Nile's Pearl," has historically been a crucible for intellectual thought in North Africa. However, recent years have brought unprecedented challenges. The city is not just a geographic location; it is a living entity grappling with political transitions, economic instability, and social fragmentation. For the</w:t>
      </w:r>
      <w:r>
        <w:t xml:space="preserve"> </w:t>
      </w:r>
      <w:r>
        <w:rPr>
          <w:bCs/>
          <w:b/>
        </w:rPr>
        <w:t xml:space="preserve">Academic Researcher</w:t>
      </w:r>
      <w:r>
        <w:t xml:space="preserve"> </w:t>
      </w:r>
      <w:r>
        <w:t xml:space="preserve">operating here, the context dictates the methodology. Unlike researchers in stable institutions where data collection might be straightforward, those in Khartoum must navigate infrastructural disruptions, internet blackouts, and physical security concerns.</w:t>
      </w:r>
    </w:p>
    <w:p>
      <w:pPr>
        <w:pStyle w:val="BodyText"/>
      </w:pPr>
      <w:r>
        <w:t xml:space="preserve">This environment forces a shift from purely theoretical inquiry to applied survival and adaptation. The</w:t>
      </w:r>
      <w:r>
        <w:t xml:space="preserve"> </w:t>
      </w:r>
      <w:r>
        <w:rPr>
          <w:bCs/>
          <w:b/>
        </w:rPr>
        <w:t xml:space="preserve">Academic Researcher</w:t>
      </w:r>
      <w:r>
        <w:t xml:space="preserve"> </w:t>
      </w:r>
      <w:r>
        <w:t xml:space="preserve">becomes a logistics manager, negotiating access to archives that may be damaged or inaccessible due to conflict. They become educators in makeshift classrooms when universities are closed. Therefore, the reflection on this role must begin with acknowledging the fragility of the academic infrastructure in</w:t>
      </w:r>
      <w:r>
        <w:t xml:space="preserve"> </w:t>
      </w:r>
      <w:r>
        <w:rPr>
          <w:bCs/>
          <w:b/>
        </w:rPr>
        <w:t xml:space="preserve">Sudan, Khartoum</w:t>
      </w:r>
      <w:r>
        <w:t xml:space="preserve">. It is here that research becomes an act of courage.</w:t>
      </w:r>
    </w:p>
    <w:bookmarkEnd w:id="20"/>
    <w:bookmarkStart w:id="21" w:name="redefining-academic-rigor"/>
    <w:p>
      <w:pPr>
        <w:pStyle w:val="Heading2"/>
      </w:pPr>
      <w:r>
        <w:t xml:space="preserve">Redefining Academic Rigor</w:t>
      </w:r>
    </w:p>
    <w:p>
      <w:pPr>
        <w:pStyle w:val="FirstParagraph"/>
      </w:pPr>
      <w:r>
        <w:t xml:space="preserve">In standard academic discourse, rigor is often associated with statistical precision and reproducibility. However, for an</w:t>
      </w:r>
      <w:r>
        <w:t xml:space="preserve"> </w:t>
      </w:r>
      <w:r>
        <w:rPr>
          <w:bCs/>
          <w:b/>
        </w:rPr>
        <w:t xml:space="preserve">Academic Researcher</w:t>
      </w:r>
      <w:r>
        <w:t xml:space="preserve"> </w:t>
      </w:r>
      <w:r>
        <w:t xml:space="preserve">in</w:t>
      </w:r>
      <w:r>
        <w:t xml:space="preserve"> </w:t>
      </w:r>
      <w:r>
        <w:rPr>
          <w:bCs/>
          <w:b/>
        </w:rPr>
        <w:t xml:space="preserve">Sudan, Khartoum</w:t>
      </w:r>
      <w:r>
        <w:t xml:space="preserve">, rigor also involves contextual empathy and ethical navigation. The questions asked in the library or the field must resonate with the lived experiences of Sudanese citizens. There is a profound responsibility to ensure that research does not exploit local suffering for global citations but rather amplifies local voices.</w:t>
      </w:r>
    </w:p>
    <w:p>
      <w:pPr>
        <w:pStyle w:val="BodyText"/>
      </w:pPr>
      <w:r>
        <w:t xml:space="preserve">Consider, for instance, research on public health or sociology in Khartoum. An</w:t>
      </w:r>
      <w:r>
        <w:t xml:space="preserve"> </w:t>
      </w:r>
      <w:r>
        <w:rPr>
          <w:bCs/>
          <w:b/>
        </w:rPr>
        <w:t xml:space="preserve">Academic Researcher</w:t>
      </w:r>
      <w:r>
        <w:t xml:space="preserve"> </w:t>
      </w:r>
      <w:r>
        <w:t xml:space="preserve">cannot rely solely on abstract models; they must engage with the community. This participatory approach ensures that findings are relevant and actionable. It transforms the researcher from an external observer into an insider participant who understands the nuances of Sudanese culture, language, and social hierarchy. This deep immersion is what distinguishes effective scholarship in</w:t>
      </w:r>
      <w:r>
        <w:t xml:space="preserve"> </w:t>
      </w:r>
      <w:r>
        <w:rPr>
          <w:bCs/>
          <w:b/>
        </w:rPr>
        <w:t xml:space="preserve">Sudan, Khartoum</w:t>
      </w:r>
      <w:r>
        <w:t xml:space="preserve"> </w:t>
      </w:r>
      <w:r>
        <w:t xml:space="preserve">from generic regional studies conducted by outsiders.</w:t>
      </w:r>
    </w:p>
    <w:bookmarkEnd w:id="21"/>
    <w:bookmarkStart w:id="22" w:name="X29de622eb34814930729cd73d3764960e55ea84"/>
    <w:p>
      <w:pPr>
        <w:pStyle w:val="Heading2"/>
      </w:pPr>
      <w:r>
        <w:t xml:space="preserve">The Intersection of History and Modernity</w:t>
      </w:r>
    </w:p>
    <w:p>
      <w:pPr>
        <w:pStyle w:val="FirstParagraph"/>
      </w:pPr>
      <w:r>
        <w:rPr>
          <w:bCs/>
          <w:b/>
        </w:rPr>
        <w:t xml:space="preserve">Sudan, Khartoum</w:t>
      </w:r>
      <w:r>
        <w:t xml:space="preserve">, sits at a crossroads of ancient history and modern geopolitical struggles. The Nubian heritage, the legacy of the Mahdist state, and the colonial past are palpable in every street. An</w:t>
      </w:r>
      <w:r>
        <w:t xml:space="preserve"> </w:t>
      </w:r>
      <w:r>
        <w:rPr>
          <w:bCs/>
          <w:b/>
        </w:rPr>
        <w:t xml:space="preserve">Academic Researcher</w:t>
      </w:r>
      <w:r>
        <w:t xml:space="preserve"> </w:t>
      </w:r>
      <w:r>
        <w:t xml:space="preserve">here is tasked with untangling these layers. There is a pressing need to decolonize knowledge production within Sudanese universities.</w:t>
      </w:r>
    </w:p>
    <w:p>
      <w:pPr>
        <w:pStyle w:val="BodyText"/>
      </w:pPr>
      <w:r>
        <w:t xml:space="preserve">This reflection highlights that much of the existing literature on Sudan has been written by Western academics, often imposing foreign frameworks upon local realities. The contemporary</w:t>
      </w:r>
      <w:r>
        <w:t xml:space="preserve"> </w:t>
      </w:r>
      <w:r>
        <w:rPr>
          <w:bCs/>
          <w:b/>
        </w:rPr>
        <w:t xml:space="preserve">Academic Researcher</w:t>
      </w:r>
      <w:r>
        <w:t xml:space="preserve"> </w:t>
      </w:r>
      <w:r>
        <w:t xml:space="preserve">in Khartoum has the unique opportunity to reclaim this narrative. By utilizing indigenous knowledge systems and local languages, scholars can produce research that is authentic and empowering. This is not just about correcting historical inaccuracies; it is about asserting intellectual sovereignty in a region that has long been misunderstood by the global community.</w:t>
      </w:r>
    </w:p>
    <w:bookmarkEnd w:id="22"/>
    <w:bookmarkStart w:id="23" w:name="challenges-of-connectivity-and-resources"/>
    <w:p>
      <w:pPr>
        <w:pStyle w:val="Heading2"/>
      </w:pPr>
      <w:r>
        <w:t xml:space="preserve">Challenges of Connectivity and Resources</w:t>
      </w:r>
    </w:p>
    <w:p>
      <w:pPr>
        <w:pStyle w:val="FirstParagraph"/>
      </w:pPr>
      <w:r>
        <w:t xml:space="preserve">No reflection on this topic would be complete without addressing the digital divide. The</w:t>
      </w:r>
      <w:r>
        <w:t xml:space="preserve"> </w:t>
      </w:r>
      <w:r>
        <w:rPr>
          <w:bCs/>
          <w:b/>
        </w:rPr>
        <w:t xml:space="preserve">Academic Researcher</w:t>
      </w:r>
      <w:r>
        <w:t xml:space="preserve"> </w:t>
      </w:r>
      <w:r>
        <w:t xml:space="preserve">in</w:t>
      </w:r>
      <w:r>
        <w:t xml:space="preserve"> </w:t>
      </w:r>
      <w:r>
        <w:rPr>
          <w:bCs/>
          <w:b/>
        </w:rPr>
        <w:t xml:space="preserve">Sudan, Khartoum</w:t>
      </w:r>
      <w:r>
        <w:t xml:space="preserve">, often faces severe limitations regarding access to international databases, journals, and collaborative networks. This isolation can stifle innovation and keep local scholarship at a disadvantage globally.</w:t>
      </w:r>
    </w:p>
    <w:p>
      <w:pPr>
        <w:pStyle w:val="BodyText"/>
      </w:pPr>
      <w:r>
        <w:t xml:space="preserve">However, this challenge has also fostered creativity. Researchers have developed robust offline methods for data storage and analysis. They rely heavily on local repositories and oral histories that do not require digital infrastructure. Furthermore, the need for connectivity has spurred the growth of informal academic networks among Sudanese diaspora and local scholars in Khartoum. These hybrid models of collaboration are essential for sustaining research activities despite political volatility.</w:t>
      </w:r>
    </w:p>
    <w:bookmarkEnd w:id="23"/>
    <w:bookmarkStart w:id="24" w:name="the-ethical-imperative"/>
    <w:p>
      <w:pPr>
        <w:pStyle w:val="Heading2"/>
      </w:pPr>
      <w:r>
        <w:t xml:space="preserve">The Ethical Imperative</w:t>
      </w:r>
    </w:p>
    <w:p>
      <w:pPr>
        <w:pStyle w:val="FirstParagraph"/>
      </w:pPr>
      <w:r>
        <w:t xml:space="preserve">Ethics in research usually concern consent and anonymity. In</w:t>
      </w:r>
      <w:r>
        <w:t xml:space="preserve"> </w:t>
      </w:r>
      <w:r>
        <w:rPr>
          <w:bCs/>
          <w:b/>
        </w:rPr>
        <w:t xml:space="preserve">Sudan, Khartoum</w:t>
      </w:r>
      <w:r>
        <w:t xml:space="preserve">, ethics also involves safety and political neutrality—or the illusion thereof. An</w:t>
      </w:r>
      <w:r>
        <w:t xml:space="preserve"> </w:t>
      </w:r>
      <w:r>
        <w:rPr>
          <w:bCs/>
          <w:b/>
        </w:rPr>
        <w:t xml:space="preserve">Academic Researcher</w:t>
      </w:r>
      <w:r>
        <w:t xml:space="preserve"> </w:t>
      </w:r>
      <w:r>
        <w:t xml:space="preserve">must be acutely aware of how their work might be perceived by various political factions. There is a fine line between objective inquiry and perceived partisanship. Consequently, the reflective practitioner must constantly audit their own biases and potential impacts.</w:t>
      </w:r>
    </w:p>
    <w:p>
      <w:pPr>
        <w:pStyle w:val="BodyText"/>
      </w:pPr>
      <w:r>
        <w:t xml:space="preserve">This heightened ethical awareness leads to a more humane form of scholarship. It forces the</w:t>
      </w:r>
      <w:r>
        <w:t xml:space="preserve"> </w:t>
      </w:r>
      <w:r>
        <w:rPr>
          <w:bCs/>
          <w:b/>
        </w:rPr>
        <w:t xml:space="preserve">Academic Researcher</w:t>
      </w:r>
      <w:r>
        <w:t xml:space="preserve"> </w:t>
      </w:r>
      <w:r>
        <w:t xml:space="preserve">to consider the immediate well-being of their participants over abstract academic gains. In a city like Khartoum, where trust is scarce, building rapport with communities requires time and genuine respect, qualities that are often undervalued in high-pressure publication cultures but are paramount in local contexts.</w:t>
      </w:r>
    </w:p>
    <w:bookmarkEnd w:id="24"/>
    <w:bookmarkStart w:id="25" w:name="X3574967b96182c916aa6b212a1e245745d4046a"/>
    <w:p>
      <w:pPr>
        <w:pStyle w:val="Heading2"/>
      </w:pPr>
      <w:r>
        <w:t xml:space="preserve">Conclusion: A Call for Contextual Scholarship</w:t>
      </w:r>
    </w:p>
    <w:p>
      <w:pPr>
        <w:pStyle w:val="FirstParagraph"/>
      </w:pPr>
      <w:r>
        <w:t xml:space="preserve">In conclusion, the role of the</w:t>
      </w:r>
      <w:r>
        <w:t xml:space="preserve"> </w:t>
      </w:r>
      <w:r>
        <w:rPr>
          <w:bCs/>
          <w:b/>
        </w:rPr>
        <w:t xml:space="preserve">Academic Researcher</w:t>
      </w:r>
      <w:r>
        <w:t xml:space="preserve"> </w:t>
      </w:r>
      <w:r>
        <w:t xml:space="preserve">in</w:t>
      </w:r>
      <w:r>
        <w:t xml:space="preserve"> </w:t>
      </w:r>
      <w:r>
        <w:rPr>
          <w:bCs/>
          <w:b/>
        </w:rPr>
        <w:t xml:space="preserve">Sudan, Khartoum</w:t>
      </w:r>
      <w:r>
        <w:t xml:space="preserve">, is multifaceted and deeply challenging. It requires a blend of intellectual rigor, cultural sensitivity, logistical ingenuity, and ethical fortitude. To understand this role is to recognize that research in Khartoum is not just about generating knowledge; it is about preserving memory, fostering dialogue, and contributing to the reconstruction of societal fabric.</w:t>
      </w:r>
    </w:p>
    <w:p>
      <w:pPr>
        <w:pStyle w:val="BodyText"/>
      </w:pPr>
      <w:r>
        <w:t xml:space="preserve">Future academic frameworks must adapt to support these unique conditions. Funding agencies and international partners should look beyond standard metrics of success when evaluating projects in</w:t>
      </w:r>
      <w:r>
        <w:t xml:space="preserve"> </w:t>
      </w:r>
      <w:r>
        <w:rPr>
          <w:bCs/>
          <w:b/>
        </w:rPr>
        <w:t xml:space="preserve">Sudan, Khartoum</w:t>
      </w:r>
      <w:r>
        <w:t xml:space="preserve">. They should value community engagement, local capacity building, and the preservation of cultural heritage as highly as traditional publication output.</w:t>
      </w:r>
    </w:p>
    <w:p>
      <w:pPr>
        <w:pStyle w:val="BodyText"/>
      </w:pPr>
      <w:r>
        <w:t xml:space="preserve">Academic Researcher in</w:t>
      </w:r>
      <w:r>
        <w:t xml:space="preserve"> </w:t>
      </w:r>
      <w:r>
        <w:rPr>
          <w:bCs/>
          <w:b/>
        </w:rPr>
        <w:t xml:space="preserve">Sudan, Khartoum</w:t>
      </w:r>
      <w:r>
        <w:t xml:space="preserve">, exemplifies the resilience of the human spirit and the enduring quest for truth amidst adversity. Their work is vital not only for Sudan but for the broader understanding of how knowledge production adapts and survives in some of the world's most complex environments.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Academic Research in Sudan, Khartoum</dc:title>
  <dc:creator/>
  <dc:language>en</dc:language>
  <cp:keywords/>
  <dcterms:created xsi:type="dcterms:W3CDTF">2026-07-29T14:02:00Z</dcterms:created>
  <dcterms:modified xsi:type="dcterms:W3CDTF">2026-07-29T14:02:00Z</dcterms:modified>
</cp:coreProperties>
</file>

<file path=docProps/custom.xml><?xml version="1.0" encoding="utf-8"?>
<Properties xmlns="http://schemas.openxmlformats.org/officeDocument/2006/custom-properties" xmlns:vt="http://schemas.openxmlformats.org/officeDocument/2006/docPropsVTypes"/>
</file>