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Academic</w:t>
      </w:r>
      <w:r>
        <w:t xml:space="preserve"> </w:t>
      </w:r>
      <w:r>
        <w:t xml:space="preserve">Researcher:</w:t>
      </w:r>
      <w:r>
        <w:t xml:space="preserve"> </w:t>
      </w:r>
      <w:r>
        <w:t xml:space="preserve">A</w:t>
      </w:r>
      <w:r>
        <w:t xml:space="preserve"> </w:t>
      </w:r>
      <w:r>
        <w:t xml:space="preserve">Perspective</w:t>
      </w:r>
      <w:r>
        <w:t xml:space="preserve"> </w:t>
      </w:r>
      <w:r>
        <w:t xml:space="preserve">from</w:t>
      </w:r>
      <w:r>
        <w:t xml:space="preserve"> </w:t>
      </w:r>
      <w:r>
        <w:t xml:space="preserve">Turkey,</w:t>
      </w:r>
      <w:r>
        <w:t xml:space="preserve"> </w:t>
      </w:r>
      <w:r>
        <w:t xml:space="preserve">Istanbul</w:t>
      </w:r>
    </w:p>
    <w:bookmarkStart w:id="27" w:name="X158872834f7a8f599fbb7a6bd436714317dbfd9"/>
    <w:p>
      <w:pPr>
        <w:pStyle w:val="Heading1"/>
      </w:pPr>
      <w:r>
        <w:t xml:space="preserve">The Crossroads of Tradition and Modernity: A Reflection Paper on the Role of the Academic Researcher in Turkey, Istanbul</w:t>
      </w:r>
    </w:p>
    <w:p>
      <w:pPr>
        <w:pStyle w:val="FirstParagraph"/>
      </w:pPr>
      <w:r>
        <w:t xml:space="preserve">The city of Istanbul stands as a living testament to human resilience, cultural synthesis, and historical depth. Nestled between the Bosphorus Strait, it serves not only as a geographical bridge between Europe and Asia but also as a conceptual bridge between East and West. Within this dynamic urban landscape lies one of the most vibrant ecosystems for intellectual pursuit in Eurasia: Turkey. Here, the role of the</w:t>
      </w:r>
      <w:r>
        <w:t xml:space="preserve"> </w:t>
      </w:r>
      <w:r>
        <w:rPr>
          <w:iCs/>
          <w:i/>
        </w:rPr>
        <w:t xml:space="preserve">Academic Researcher</w:t>
      </w:r>
      <w:r>
        <w:t xml:space="preserve"> </w:t>
      </w:r>
      <w:r>
        <w:t xml:space="preserve">is not merely that of an observer or data collector; it is that of a custodian, innovator, and cultural mediator.</w:t>
      </w:r>
    </w:p>
    <w:p>
      <w:pPr>
        <w:pStyle w:val="BodyText"/>
      </w:pPr>
      <w:r>
        <w:rPr>
          <w:bCs/>
          <w:b/>
        </w:rPr>
        <w:t xml:space="preserve">Core Reflection:</w:t>
      </w:r>
      <w:r>
        <w:t xml:space="preserve"> In Turkey, particularly within the cosmopolitan hub of Istanbul, academic research cannot be detached from the socio-political and historical currents that shape daily life. The researcher must navigate a complex terrain where tradition meets modernity, local knowledge intersects with global standards, and silence often speaks as loudly as data.</w:t>
      </w:r>
    </w:p>
    <w:bookmarkStart w:id="20" w:name="X793502713ef47610138fb7ae2e910555d23cb20"/>
    <w:p>
      <w:pPr>
        <w:pStyle w:val="Heading2"/>
      </w:pPr>
      <w:r>
        <w:t xml:space="preserve">The Unique Context: Istanbul as a Laboratory</w:t>
      </w:r>
    </w:p>
    <w:p>
      <w:pPr>
        <w:pStyle w:val="FirstParagraph"/>
      </w:pPr>
      <w:r>
        <w:t xml:space="preserve">Istanbul is not just a backdrop for research; it is an active participant in the scholarly process. Its unique position—a city of over fifteen million people with layers of Ottoman, Byzantine, and Republican histories—makes it an unparalleled "living laboratory." For any</w:t>
      </w:r>
      <w:r>
        <w:t xml:space="preserve"> </w:t>
      </w:r>
      <w:r>
        <w:rPr>
          <w:iCs/>
          <w:i/>
        </w:rPr>
        <w:t xml:space="preserve">Academic Researcher</w:t>
      </w:r>
      <w:r>
        <w:t xml:space="preserve">, working in this environment presents both extraordinary opportunities and profound challenges.</w:t>
      </w:r>
    </w:p>
    <w:p>
      <w:pPr>
        <w:pStyle w:val="BodyText"/>
      </w:pPr>
      <w:r>
        <w:t xml:space="preserve">The urban fabric itself tells stories that textbooks cannot. The juxtaposition of ancient mosques against contemporary skyscrapers mirrors the intellectual duality faced by scholars today: How do we honor heritage while driving innovation? How do we engage with global academic trends while remaining rooted in local realities? This tension is palpable on every street corner, from the historic streets of Sultanahmet to the modern tech hubs of Maslak and Levent.</w:t>
      </w:r>
    </w:p>
    <w:bookmarkEnd w:id="20"/>
    <w:bookmarkStart w:id="21" w:name="X06b5268301fb2c20088f7a6fa5fa18349e3b685"/>
    <w:p>
      <w:pPr>
        <w:pStyle w:val="Heading2"/>
      </w:pPr>
      <w:r>
        <w:t xml:space="preserve">The Identity and Responsibility of the Academic Researcher</w:t>
      </w:r>
    </w:p>
    <w:p>
      <w:pPr>
        <w:pStyle w:val="FirstParagraph"/>
      </w:pPr>
      <w:r>
        <w:t xml:space="preserve">An</w:t>
      </w:r>
      <w:r>
        <w:t xml:space="preserve"> </w:t>
      </w:r>
      <w:r>
        <w:rPr>
          <w:iCs/>
          <w:i/>
        </w:rPr>
        <w:t xml:space="preserve">Academic Researcher</w:t>
      </w:r>
      <w:r>
        <w:t xml:space="preserve">, by definition, is trained to seek truth through rigorous methodology. However, in Turkey, the pursuit of knowledge is often intertwined with national identity and cultural pride. Turkish universities have experienced significant expansion over the past two decades, leading to a surge in research output across disciplines ranging from engineering and medicine to sociology and humanities.</w:t>
      </w:r>
    </w:p>
    <w:p>
      <w:pPr>
        <w:pStyle w:val="BodyText"/>
      </w:pPr>
      <w:r>
        <w:t xml:space="preserve">This growth brings with it a heavy responsibility. The researcher must strive for excellence that meets international standards while contributing meaningfully to the national discourse. There is a growing expectation for research to have practical applications—what scholars call "impact." In Istanbul, this means addressing real-world issues such as urbanization pressures, migration dynamics, public health challenges in dense metropolitan areas, and the preservation of cultural heritage amidst rapid development.</w:t>
      </w:r>
    </w:p>
    <w:bookmarkEnd w:id="21"/>
    <w:bookmarkStart w:id="22" w:name="challenges-and-ethical-considerations"/>
    <w:p>
      <w:pPr>
        <w:pStyle w:val="Heading2"/>
      </w:pPr>
      <w:r>
        <w:t xml:space="preserve">Challenges and Ethical Considerations</w:t>
      </w:r>
    </w:p>
    <w:p>
      <w:pPr>
        <w:pStyle w:val="FirstParagraph"/>
      </w:pPr>
      <w:r>
        <w:t xml:space="preserve">Navigating the academic landscape in Turkey requires sensitivity to ethical nuances. Freedom of expression, a cornerstone of academic inquiry globally, can sometimes face constraints locally. Researchers must exercise prudence and creativity in framing their questions and disseminating their findings without compromising their integrity or safety.</w:t>
      </w:r>
    </w:p>
    <w:p>
      <w:pPr>
        <w:pStyle w:val="BodyText"/>
      </w:pPr>
      <w:r>
        <w:t xml:space="preserve">Furthermore, the language barrier remains a significant factor. While English is widely used in scientific fields like natural sciences and medicine, social sciences often require engagement with Turkish-language sources and local communities. The</w:t>
      </w:r>
      <w:r>
        <w:t xml:space="preserve"> </w:t>
      </w:r>
      <w:r>
        <w:rPr>
          <w:iCs/>
          <w:i/>
        </w:rPr>
        <w:t xml:space="preserve">Academic Researcher</w:t>
      </w:r>
      <w:r>
        <w:t xml:space="preserve"> </w:t>
      </w:r>
      <w:r>
        <w:t xml:space="preserve">must therefore be bilingual not just in languages, but in cultures—capable of interpreting data through both global theoretical frameworks and local contextual understanding.</w:t>
      </w:r>
    </w:p>
    <w:bookmarkEnd w:id="22"/>
    <w:bookmarkStart w:id="23" w:name="the-interdisciplinary-advantage"/>
    <w:p>
      <w:pPr>
        <w:pStyle w:val="Heading2"/>
      </w:pPr>
      <w:r>
        <w:t xml:space="preserve">The Interdisciplinary Advantage</w:t>
      </w:r>
    </w:p>
    <w:p>
      <w:pPr>
        <w:pStyle w:val="FirstParagraph"/>
      </w:pPr>
      <w:r>
        <w:t xml:space="preserve">Istanbul’s diversity fosters interdisciplinary collaboration. The city’s complex social fabric encourages researchers to look beyond siloed disciplines. A study on urban mobility in Istanbul, for example, cannot be solely an engineering problem; it involves sociology (commuter behavior), economics (fare structures and affordability), history (how the city evolved spatially), and environmental science (pollution levels).</w:t>
      </w:r>
    </w:p>
    <w:p>
      <w:pPr>
        <w:pStyle w:val="BodyText"/>
      </w:pPr>
      <w:r>
        <w:t xml:space="preserve">This holistic approach enriches the quality of research. Turkish institutions are increasingly promoting centers that bring together experts from different fields, reflecting the interconnected nature of real-world problems. The</w:t>
      </w:r>
      <w:r>
        <w:t xml:space="preserve"> </w:t>
      </w:r>
      <w:r>
        <w:rPr>
          <w:iCs/>
          <w:i/>
        </w:rPr>
        <w:t xml:space="preserve">Academic Researcher</w:t>
      </w:r>
      <w:r>
        <w:t xml:space="preserve"> </w:t>
      </w:r>
      <w:r>
        <w:t xml:space="preserve">in Turkey is thus encouraged to be a generalist at heart and a specialist in mind.</w:t>
      </w:r>
    </w:p>
    <w:bookmarkEnd w:id="23"/>
    <w:bookmarkStart w:id="24" w:name="the-global-connection-istanbul-as-a-hub"/>
    <w:p>
      <w:pPr>
        <w:pStyle w:val="Heading2"/>
      </w:pPr>
      <w:r>
        <w:t xml:space="preserve">The Global Connection: Istanbul as a Hub</w:t>
      </w:r>
    </w:p>
    <w:p>
      <w:pPr>
        <w:pStyle w:val="FirstParagraph"/>
      </w:pPr>
      <w:r>
        <w:t xml:space="preserve">Turkey’s strategic location makes it an ideal hub for international collaboration. Researchers from Europe, Asia, the Middle East, and North Africa frequently converge in Istanbul for conferences, joint projects, and academic exchanges. This global connectivity allows Turkish scholars to bring international perspectives into their work while sharing local insights with the world.</w:t>
      </w:r>
    </w:p>
    <w:p>
      <w:pPr>
        <w:pStyle w:val="BodyText"/>
      </w:pPr>
      <w:r>
        <w:t xml:space="preserve">For the</w:t>
      </w:r>
      <w:r>
        <w:t xml:space="preserve"> </w:t>
      </w:r>
      <w:r>
        <w:rPr>
          <w:iCs/>
          <w:i/>
        </w:rPr>
        <w:t xml:space="preserve">Academic Researcher</w:t>
      </w:r>
      <w:r>
        <w:t xml:space="preserve">, being based in Turkey means participating in a global dialogue that is often missing from Western-centric narratives. It offers a vantage point to observe geopolitical shifts, economic transitions, and cultural exchanges from a unique angle. This position of "in-betweenness" can be leveraged to produce comparative studies that are highly valuable for understanding broader regional or global trends.</w:t>
      </w:r>
    </w:p>
    <w:bookmarkEnd w:id="24"/>
    <w:bookmarkStart w:id="25" w:name="the-future-outlook"/>
    <w:p>
      <w:pPr>
        <w:pStyle w:val="Heading2"/>
      </w:pPr>
      <w:r>
        <w:t xml:space="preserve">The Future Outlook</w:t>
      </w:r>
    </w:p>
    <w:p>
      <w:pPr>
        <w:pStyle w:val="FirstParagraph"/>
      </w:pPr>
      <w:r>
        <w:t xml:space="preserve">As Turkey continues to develop its higher education system, the role of the researcher will likely become even more defined and professionalized. There is a strong push towards publishing in high-impact international journals, securing competitive grants, and translating research into policy recommendations. The</w:t>
      </w:r>
      <w:r>
        <w:t xml:space="preserve"> </w:t>
      </w:r>
      <w:r>
        <w:rPr>
          <w:iCs/>
          <w:i/>
        </w:rPr>
        <w:t xml:space="preserve">Academic Researcher</w:t>
      </w:r>
      <w:r>
        <w:t xml:space="preserve"> </w:t>
      </w:r>
      <w:r>
        <w:t xml:space="preserve">is thus evolving from a solitary scholar to an active agent of change.</w:t>
      </w:r>
    </w:p>
    <w:p>
      <w:pPr>
        <w:pStyle w:val="BodyText"/>
      </w:pPr>
      <w:r>
        <w:t xml:space="preserve">In Istanbul specifically, the energy of the city fuels this evolution. The presence of start-ups, innovation centers (incubators), and think tanks creates pathways for researchers to see their work applied in practical settings. Whether developing new medical treatments at hospitals like Acibadem or analyzing social media trends in communication studies departments at Bogazici or Sabanci University, the impact of research is increasingly tangible.</w:t>
      </w:r>
    </w:p>
    <w:bookmarkEnd w:id="25"/>
    <w:bookmarkStart w:id="26" w:name="conclusion"/>
    <w:p>
      <w:pPr>
        <w:pStyle w:val="Heading2"/>
      </w:pPr>
      <w:r>
        <w:t xml:space="preserve">Conclusion</w:t>
      </w:r>
    </w:p>
    <w:p>
      <w:pPr>
        <w:pStyle w:val="FirstParagraph"/>
      </w:pPr>
      <w:r>
        <w:t xml:space="preserve">To be an</w:t>
      </w:r>
      <w:r>
        <w:t xml:space="preserve"> </w:t>
      </w:r>
      <w:r>
        <w:rPr>
          <w:iCs/>
          <w:i/>
        </w:rPr>
        <w:t xml:space="preserve">Academic Researcher</w:t>
      </w:r>
      <w:r>
        <w:t xml:space="preserve"> </w:t>
      </w:r>
      <w:r>
        <w:t xml:space="preserve">in Turkey, and specifically in Istanbul, is to engage with a city that never stops thinking. It requires intellectual courage, cultural empathy, and methodological rigor. The researcher must balance the weight of history with the urgency of the present.</w:t>
      </w:r>
    </w:p>
    <w:p>
      <w:pPr>
        <w:pStyle w:val="BodyText"/>
      </w:pPr>
      <w:r>
        <w:t xml:space="preserve">In this reflection paper’s core argument: The true value of academic research in this context lies not just in generating new knowledge, but in synthesizing diverse perspectives to build a more nuanced understanding of a complex world. As Turkey continues to assert its place on the global stage, its scholars play a pivotal role. They are the bridge-builders, translating local experiences into universal insights and ensuring that the narrative of progress is inclusive and well-informed.</w:t>
      </w:r>
    </w:p>
    <w:p>
      <w:pPr>
        <w:pStyle w:val="BodyText"/>
      </w:pPr>
      <w:r>
        <w:t xml:space="preserve">Thus, the journey of an academic researcher in Istanbul is not merely a career path; it is a mission to understand one of the most fascinating crossroads in human history. Through dedicated inquiry and ethical practice, these scholars contribute to both local societal development and global knowledge production, embodying the spirit of true academia.</w:t>
      </w:r>
    </w:p>
    <w:p>
      <w:pPr>
        <w:pStyle w:val="BodyText"/>
      </w:pPr>
      <w:r>
        <w:rPr>
          <w:iCs/>
          <w:i/>
        </w:rPr>
        <w:t xml:space="preserve">This document serves as a reflective exploration of academic identity within the specific geographical and cultural context of Turkey, Istanbul.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Academic Researcher: A Perspective from Turkey, Istanbul</dc:title>
  <dc:creator/>
  <dc:language>en</dc:language>
  <cp:keywords/>
  <dcterms:created xsi:type="dcterms:W3CDTF">2026-07-29T08:58:14Z</dcterms:created>
  <dcterms:modified xsi:type="dcterms:W3CDTF">2026-07-29T08:58:14Z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