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4da715a0b4b02f7e4d8fb57a8b10a6d86ac397c"/>
    <w:p>
      <w:pPr>
        <w:pStyle w:val="Heading1"/>
      </w:pPr>
      <w:r>
        <w:t xml:space="preserve">The Scholar's Journey: A Reflection Paper on the Identity and Impact of an Academic Researcher within the Context of United Kingdom Birmingham</w:t>
      </w:r>
    </w:p>
    <w:bookmarkStart w:id="20" w:name="X3a028a64ed01d883abef8e337dec47615479793"/>
    <w:p>
      <w:pPr>
        <w:pStyle w:val="Heading2"/>
      </w:pPr>
      <w:r>
        <w:t xml:space="preserve">I Introduction to Academic Excellence in a Global City</w:t>
      </w:r>
      <w:r>
        <w:br/>
      </w:r>
      <w:r>
        <w:br/>
      </w:r>
    </w:p>
    <w:p>
      <w:pPr>
        <w:pStyle w:val="FirstParagraph"/>
      </w:pPr>
      <w:r>
        <w:t xml:space="preserve">The role of an academic researcher extends far beyond the mere collection and analysis of data; it represents a profound commitment to advancing human knowledge, challenging established paradigms, and fostering intellectual growth. In the dynamic landscape of modern higher education, few places exemplify this mission as vividly as Birmingham. Located in the heart of England's West Midlands,</w:t>
      </w:r>
      <w:r>
        <w:br/>
      </w:r>
      <w:r>
        <w:t xml:space="preserve">United Kingdom Birmingham has evolved into a vibrant hub for innovation, diversity, and scholarly inquiry.</w:t>
      </w:r>
    </w:p>
    <w:p>
      <w:pPr>
        <w:pStyle w:val="BodyText"/>
      </w:pPr>
      <w:r>
        <w:br/>
      </w:r>
      <w:r>
        <w:t xml:space="preserve">The city hosts world-renowned institutions such as the University of Birmingham and Aston University, both of which serve as catalysts for rigorous academic discourse. As I reflect upon my experiences engaging with these environments, it becomes clear that being an Academic Researcher in this region requires not only technical proficiency but also a deep sense of ethical responsibility and community engagement.</w:t>
      </w:r>
    </w:p>
    <w:p>
      <w:pPr>
        <w:pStyle w:val="BodyText"/>
      </w:pPr>
      <w:r>
        <w:br/>
      </w:r>
      <w:r>
        <w:t xml:space="preserve">This reflection paper explores the multifaceted nature of my work as an Academic Researcher within the unique socio-cultural and institutional framework provided by United Kingdom Birmingham. It delves into personal growth, methodological challenges, collaborative opportunities, societal impacts – all while emphasizing how these elements converge to shape one’s identity as a scholar in this thriving academic ecosystem.</w:t>
      </w:r>
    </w:p>
    <w:p>
      <w:pPr>
        <w:pStyle w:val="BodyText"/>
      </w:pPr>
      <w:r>
        <w:br/>
      </w:r>
    </w:p>
    <w:bookmarkEnd w:id="20"/>
    <w:bookmarkStart w:id="21" w:name="X63d2b8fb2b14c7c3a471be1b4d0ec4132c58276"/>
    <w:p>
      <w:pPr>
        <w:pStyle w:val="Heading2"/>
      </w:pPr>
      <w:r>
        <w:t xml:space="preserve">The Evolution of Self-Discovery Through Research Practices</w:t>
      </w:r>
      <w:r>
        <w:br/>
      </w:r>
      <w:r>
        <w:br/>
      </w:r>
    </w:p>
    <w:p>
      <w:pPr>
        <w:pStyle w:val="FirstParagraph"/>
      </w:pPr>
      <w:r>
        <w:t xml:space="preserve">Becoming an Academic Researcher is akin embarking on a transformative journey where self-discovery plays an integral role. When I first entered the field of academia here in Birmingham, I brought with me certain preconceived notions about what research entailed: isolated efforts conducted behind closed doors, culminating solely in publications or conference presentations.</w:t>
      </w:r>
    </w:p>
    <w:p>
      <w:pPr>
        <w:pStyle w:val="BodyText"/>
      </w:pPr>
      <w:r>
        <w:br/>
      </w:r>
      <w:r>
        <w:t xml:space="preserve">However over time through engaging deeply within collaborative networks supported by institutions across</w:t>
      </w:r>
      <w:r>
        <w:t xml:space="preserve"> </w:t>
      </w:r>
      <w:r>
        <w:rPr>
          <w:bCs/>
          <w:b/>
        </w:rPr>
        <w:t xml:space="preserve">United Kingdom Birmingham</w:t>
      </w:r>
      <w:r>
        <w:t xml:space="preserve">, I realized that true scholarship thrives on interaction. Whether participating in interdisciplinary seminars hosted at the University of Birmingham's historic campus or attending workshops organized by Aston Business School, each experience reshaped my understanding of what it means to be an effective Academic Researcher.</w:t>
      </w:r>
    </w:p>
    <w:p>
      <w:pPr>
        <w:pStyle w:val="BodyText"/>
      </w:pPr>
      <w:r>
        <w:br/>
      </w:r>
      <w:r>
        <w:br/>
      </w:r>
      <w:r>
        <w:t xml:space="preserve">One pivotal moment occurred during a joint project involving historians, sociologists, and computer scientists working together on digital humanities initiatives. Initially reluctant due to differing methodologies among team members – some relying heavily upon quantitative models whereas others leaned toward qualitative interpretations – I soon discovered that bridging these gaps allowed us arrive at richer insights than any single approach could yield alone.</w:t>
      </w:r>
    </w:p>
    <w:p>
      <w:pPr>
        <w:pStyle w:val="BodyText"/>
      </w:pPr>
      <w:r>
        <w:br/>
      </w:r>
      <w:r>
        <w:t xml:space="preserve">This realization underscored how essential adaptability and openness are qualities inherent to successful scholars operating within diverse settings like those found throughout</w:t>
      </w:r>
      <w:r>
        <w:t xml:space="preserve"> </w:t>
      </w:r>
      <w:r>
        <w:rPr>
          <w:bCs/>
          <w:b/>
        </w:rPr>
        <w:t xml:space="preserve">Birmingham</w:t>
      </w:r>
      <w:r>
        <w:t xml:space="preserve">. By embracing multiple perspectives rather than resisting them, we create space for innovative solutions emerge organically – thereby enhancing our collective capacity address complex societal issues effectively.</w:t>
      </w:r>
    </w:p>
    <w:p>
      <w:pPr>
        <w:pStyle w:val="BodyText"/>
      </w:pPr>
      <w:r>
        <w:br/>
      </w:r>
      <w:r>
        <w:br/>
      </w:r>
    </w:p>
    <w:bookmarkEnd w:id="21"/>
    <w:bookmarkStart w:id="22" w:name="Xdbb4aa49e4238d66b6d9f1c490e9533c2eb94ee"/>
    <w:p>
      <w:pPr>
        <w:pStyle w:val="Heading2"/>
      </w:pPr>
      <w:r>
        <w:t xml:space="preserve">The Role of Ethics and Integrity in Shaping Academic Identity</w:t>
      </w:r>
      <w:r>
        <w:br/>
      </w:r>
      <w:r>
        <w:br/>
      </w:r>
    </w:p>
    <w:p>
      <w:pPr>
        <w:pStyle w:val="FirstParagraph"/>
      </w:pPr>
      <w:r>
        <w:t xml:space="preserve">In addition to fostering collaboration another critical aspect defining an</w:t>
      </w:r>
      <w:r>
        <w:t xml:space="preserve"> </w:t>
      </w:r>
      <w:r>
        <w:rPr>
          <w:bCs/>
          <w:b/>
        </w:rPr>
        <w:t xml:space="preserve">Academic ResearcherUnited Kingdom Birmingham</w:t>
      </w:r>
      <w:r>
        <w:t xml:space="preserve">, maintaining high standards ensures credibility both internally among peers externally toward broader audiences.</w:t>
      </w:r>
    </w:p>
    <w:p>
      <w:pPr>
        <w:pStyle w:val="BlockText"/>
      </w:pPr>
      <w:r>
        <w:t xml:space="preserve">"Ethics forms the backbone upon which trust between researcher participants built – without this foundation entire enterprise crumbles."</w:t>
      </w:r>
    </w:p>
    <w:p>
      <w:pPr>
        <w:pStyle w:val="FirstParagraph"/>
      </w:pPr>
      <w:r>
        <w:br/>
      </w:r>
      <w:r>
        <w:t xml:space="preserve">This statement resonates deeply whenever considering conduct expected from individuals engaged in scholarly activities here. For instance when conducting surveys interviewing local residents regarding urban development plans, ensuring informed consent confidentiality protects vulnerable populations involved while simultaneously upholding professionalism valued globally.</w:t>
      </w:r>
    </w:p>
    <w:p>
      <w:pPr>
        <w:pStyle w:val="BodyText"/>
      </w:pPr>
      <w:r>
        <w:br/>
      </w:r>
      <w:r>
        <w:br/>
      </w:r>
      <w:r>
        <w:t xml:space="preserve">Furthermore transparency plays equally important role since reproducibility remains cornerstone of scientific progress today. By clearly documenting procedures followed during experiments analyzing datasets researchers enable others replicate findings verifying results independently thus strengthening validity conclusions drawn overall.</w:t>
      </w:r>
    </w:p>
    <w:p>
      <w:pPr>
        <w:pStyle w:val="BodyText"/>
      </w:pPr>
      <w:r>
        <w:br/>
      </w:r>
      <w:r>
        <w:br/>
      </w:r>
      <w:r>
        <w:t xml:space="preserve">In essence embracing ethical responsibilities goes beyond following rules laid out by regulatory bodies; it involves cultivating a mindset oriented towards fairness respectfulness toward colleagues stakeholders alike – traits indispensable for building lasting reputations as credible voices within global academic community represented prominently in places like Birmingham.</w:t>
      </w:r>
    </w:p>
    <w:p>
      <w:pPr>
        <w:pStyle w:val="BodyText"/>
      </w:pPr>
      <w:r>
        <w:br/>
      </w:r>
      <w:r>
        <w:br/>
      </w:r>
    </w:p>
    <w:bookmarkEnd w:id="22"/>
    <w:bookmarkStart w:id="23" w:name="Xd7a97297c0334022030296ee210d113a4d07567"/>
    <w:p>
      <w:pPr>
        <w:pStyle w:val="Heading2"/>
      </w:pPr>
      <w:r>
        <w:t xml:space="preserve">Bridging Theory and Practice: Societal Contributions of Academic Work</w:t>
      </w:r>
      <w:r>
        <w:br/>
      </w:r>
      <w:r>
        <w:br/>
      </w:r>
    </w:p>
    <w:p>
      <w:pPr>
        <w:pStyle w:val="FirstParagraph"/>
      </w:pPr>
      <w:r>
        <w:t xml:space="preserve">Another significant dimension worth exploring relates to connections forged between theoretical constructs developed through rigorous investigation practical applications addressing real-world problems faced by communities residing near campuses situated within</w:t>
      </w:r>
      <w:r>
        <w:t xml:space="preserve"> </w:t>
      </w:r>
      <w:r>
        <w:rPr>
          <w:bCs/>
          <w:b/>
        </w:rPr>
        <w:t xml:space="preserve">Birmingham</w:t>
      </w:r>
      <w:r>
        <w:t xml:space="preserve">.</w:t>
      </w:r>
    </w:p>
    <w:p>
      <w:pPr>
        <w:pStyle w:val="BodyText"/>
      </w:pPr>
      <w:r>
        <w:br/>
      </w:r>
      <w:r>
        <w:t xml:space="preserve">Schools often collaborate closely with local government agencies NGOs implementing pilot programs designed tackle pressing concerns such as homelessness mental health disparities environmental sustainability efforts etcetera thereby demonstrating tangible benefits derived from investing resources into advancing knowledge production.</w:t>
      </w:r>
    </w:p>
    <w:p>
      <w:pPr>
        <w:pStyle w:val="BodyText"/>
      </w:pPr>
      <w:r>
        <w:br/>
      </w:r>
      <w:r>
        <w:br/>
      </w:r>
      <w:r>
        <w:t xml:space="preserve">For example recent initiatives launched jointly by faculty members staff at University of Birmingham aimed improving access quality education disadvantaged groups illustrate how targeted interventions informed by empirical evidence can yield positive outcomes spanning generations forward. Similarly projects spearheaded alongside Aston University focusing on reducing carbon footprints associated with transportation networks highlight potential pathways toward achieving greener futures aligned closely with international climate goals.</w:t>
      </w:r>
    </w:p>
    <w:p>
      <w:pPr>
        <w:pStyle w:val="BodyText"/>
      </w:pPr>
      <w:r>
        <w:br/>
      </w:r>
      <w:r>
        <w:br/>
      </w:r>
      <w:r>
        <w:t xml:space="preserve">These examples underscore importance placing emphasis not just producing novel ideas but also translating them into actionable strategies capable influencing policy decisions shaping everyday lives countless people living nearby campuses scattered across entire metropolitan area surrounding</w:t>
      </w:r>
      <w:r>
        <w:t xml:space="preserve"> </w:t>
      </w:r>
      <w:r>
        <w:rPr>
          <w:bCs/>
          <w:b/>
        </w:rPr>
        <w:t xml:space="preserve">Birmingham</w:t>
      </w:r>
      <w:r>
        <w:t xml:space="preserve">. Ultimately fulfilling promise inherent in concept known broadly as "knowledge transfer" requires sustained effort coordination among various actors working toward common end – namely enhancing wellbeing happiness humanity overall.</w:t>
      </w:r>
    </w:p>
    <w:p>
      <w:pPr>
        <w:pStyle w:val="BodyText"/>
      </w:pPr>
      <w:r>
        <w:br/>
      </w:r>
      <w:r>
        <w:br/>
      </w:r>
    </w:p>
    <w:bookmarkEnd w:id="23"/>
    <w:bookmarkStart w:id="24" w:name="section"/>
    <w:p>
      <w:pPr>
        <w:pStyle w:val="Heading2"/>
      </w:pPr>
      <w:r>
        <w:br/>
      </w:r>
    </w:p>
    <w:p>
      <w:pPr>
        <w:pStyle w:val="FirstParagraph"/>
      </w:pPr>
      <w:r>
        <w:t xml:space="preserve">In conclusion reflecting back journey undertaken thus far reveals numerous lessons learned along way highlighting complexities inherent in pursuing excellence as an</w:t>
      </w:r>
      <w:r>
        <w:t xml:space="preserve"> </w:t>
      </w:r>
      <w:r>
        <w:rPr>
          <w:bCs/>
          <w:b/>
        </w:rPr>
        <w:t xml:space="preserve">Academic Researcher</w:t>
      </w:r>
      <w:r>
        <w:t xml:space="preserve">. From learning appreciate value stemming from cross-disciplinary partnerships discovering power embedded within adhering strictly ethical guidelines bridging gap separating abstract theories concrete realities impacting ordinary folks daily routines every step taken reinforces belief that meaningful change begins small actions taken consistently over extended periods.</w:t>
      </w:r>
    </w:p>
    <w:p>
      <w:pPr>
        <w:pStyle w:val="BodyText"/>
      </w:pPr>
      <w:r>
        <w:br/>
      </w:r>
      <w:r>
        <w:br/>
      </w:r>
      <w:r>
        <w:t xml:space="preserve">Navigating landscape presented by institutions located throughout</w:t>
      </w:r>
      <w:r>
        <w:t xml:space="preserve"> </w:t>
      </w:r>
      <w:r>
        <w:rPr>
          <w:bCs/>
          <w:b/>
        </w:rPr>
        <w:t xml:space="preserve">Birmingham</w:t>
      </w:r>
      <w:r>
        <w:t xml:space="preserve"> </w:t>
      </w:r>
      <w:r>
        <w:t xml:space="preserve">provides fertile ground nurturing curiosity creativity critical thinking skills needed tackle challenges facing society today tomorrow alike. Moving forward continuing hone abilities stay committed pushing boundaries further expanding horizons remains foremost priority ensuring lasting impact felt long after final chapter written down page turned closed book placed back onto shelf gathering dust awaiting next curious mind eager explore depths hidden beneath surface level understanding gained merely skimming headlines.</w:t>
      </w:r>
    </w:p>
    <w:p>
      <w:pPr>
        <w:pStyle w:val="BodyText"/>
      </w:pPr>
      <w:r>
        <w:br/>
      </w:r>
      <w:r>
        <w:br/>
      </w:r>
      <w:r>
        <w:t xml:space="preserve">Thus concludes this</w:t>
      </w:r>
      <w:r>
        <w:t xml:space="preserve"> </w:t>
      </w:r>
      <w:r>
        <w:rPr>
          <w:bCs/>
          <w:b/>
        </w:rPr>
        <w:t xml:space="preserve">Reflection Paper</w:t>
      </w:r>
      <w:r>
        <w:t xml:space="preserve">, offering glimpse into life lived dedicated serving purpose greater than oneself through pursuit truth guided firmly by values rooted deeply within tradition yet open enough embrace new possibilities emerging constantly around us every single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United Kingdom Birmingham</dc:title>
  <dc:creator/>
  <dc:language>en</dc:language>
  <cp:keywords/>
  <dcterms:created xsi:type="dcterms:W3CDTF">2026-07-29T15:09:17Z</dcterms:created>
  <dcterms:modified xsi:type="dcterms:W3CDTF">2026-07-29T15:09:17Z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