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Miami</w:t>
      </w:r>
    </w:p>
    <w:bookmarkStart w:id="24" w:name="X7483f94f88fef67e1ab2bfd2216cbaab57bc234"/>
    <w:p>
      <w:pPr>
        <w:pStyle w:val="Heading1"/>
      </w:pPr>
      <w:r>
        <w:t xml:space="preserve">The Intersection of Inquiry and Impact</w:t>
      </w:r>
      <w:r>
        <w:br/>
      </w:r>
      <w:r>
        <w:t xml:space="preserve">A Reflection Paper on the Academic Researcher in United States Miami</w:t>
      </w:r>
    </w:p>
    <w:p>
      <w:pPr>
        <w:pStyle w:val="FirstParagraph"/>
      </w:pPr>
      <w:r>
        <w:t xml:space="preserve">The landscape of higher education and scientific inquiry is rarely static; it is a dynamic ecosystem that reflects the sociopolitical, environmental, and cultural currents of its specific geographic location. When one considers the role of an</w:t>
      </w:r>
      <w:r>
        <w:t xml:space="preserve"> </w:t>
      </w:r>
      <w:r>
        <w:rPr>
          <w:bCs/>
          <w:b/>
        </w:rPr>
        <w:t xml:space="preserve">Academic Researcher</w:t>
      </w:r>
      <w:r>
        <w:t xml:space="preserve">, particularly within the distinct context of</w:t>
      </w:r>
      <w:r>
        <w:t xml:space="preserve"> </w:t>
      </w:r>
      <w:r>
        <w:rPr>
          <w:bCs/>
          <w:b/>
        </w:rPr>
        <w:t xml:space="preserve">United States Miami</w:t>
      </w:r>
      <w:r>
        <w:t xml:space="preserve">, it becomes evident that this position transcends traditional laboratory or library confines. This reflection paper aims to explore the multifaceted responsibilities, challenges, and opportunities inherent in academic research within one of America’s most unique metropolitan hubs. By examining the symbiotic relationship between rigorous scholarly pursuit and local community engagement, we can better understand how researchers function as both guardians of knowledge and catalysts for social progress in this vibrant coastal city.</w:t>
      </w:r>
    </w:p>
    <w:bookmarkStart w:id="20" w:name="X46ec36b1f61b56e1c2201b3ac28e481191f1e2c"/>
    <w:p>
      <w:pPr>
        <w:pStyle w:val="Heading2"/>
      </w:pPr>
      <w:r>
        <w:t xml:space="preserve">The Unique Context of United States Miami</w:t>
      </w:r>
    </w:p>
    <w:p>
      <w:pPr>
        <w:pStyle w:val="FirstParagraph"/>
      </w:pPr>
      <w:r>
        <w:t xml:space="preserve">Miami is not merely a backdrop for academic activity; it is an active participant in shaping the questions that researchers ask. Located at the southernmost tip of Florida, within the geopolitical and ecological sphere of the</w:t>
      </w:r>
      <w:r>
        <w:t xml:space="preserve"> </w:t>
      </w:r>
      <w:r>
        <w:rPr>
          <w:bCs/>
          <w:b/>
        </w:rPr>
        <w:t xml:space="preserve">United States Miami</w:t>
      </w:r>
      <w:r>
        <w:t xml:space="preserve"> </w:t>
      </w:r>
      <w:r>
        <w:t xml:space="preserve">metropolitan area, this city faces existential threats from climate change, sea-level rise, and extreme weather events. Consequently, an</w:t>
      </w:r>
      <w:r>
        <w:t xml:space="preserve"> </w:t>
      </w:r>
      <w:r>
        <w:rPr>
          <w:bCs/>
          <w:b/>
        </w:rPr>
        <w:t xml:space="preserve">Academic Researcher</w:t>
      </w:r>
      <w:r>
        <w:t xml:space="preserve"> </w:t>
      </w:r>
      <w:r>
        <w:t xml:space="preserve">based here is inevitably drawn toward environmental science, public health policy, and urban sustainability. The urgency of these issues transforms abstract academic curiosity into pressing practical necessity. For instance, the study of coral reef restoration or the analysis of heat island effects in densely populated areas are not just theoretical exercises; they are critical components of regional survival and adaptation strategies.</w:t>
      </w:r>
    </w:p>
    <w:p>
      <w:pPr>
        <w:pStyle w:val="BodyText"/>
      </w:pPr>
      <w:r>
        <w:t xml:space="preserve">Furthermore, Miami’s status as a gateway to Latin America and the Caribbean infuses its academic environment with a distinct cultural diversity. This demographic reality demands that researchers adopt interdisciplinary approaches that bridge sociology, linguistics, economics, and anthropology. The</w:t>
      </w:r>
      <w:r>
        <w:t xml:space="preserve"> </w:t>
      </w:r>
      <w:r>
        <w:rPr>
          <w:bCs/>
          <w:b/>
        </w:rPr>
        <w:t xml:space="preserve">Academic Researcher</w:t>
      </w:r>
      <w:r>
        <w:t xml:space="preserve"> </w:t>
      </w:r>
      <w:r>
        <w:t xml:space="preserve">in this region cannot afford to work in silos. Instead, they must engage with a polyglot population, navigating complex cultural nuances to ensure their findings are relevant and accessible. This context challenges the traditional Western model of detached objectivity, urging scholars to embrace more participatory and community-based research methodologies.</w:t>
      </w:r>
    </w:p>
    <w:bookmarkEnd w:id="20"/>
    <w:bookmarkStart w:id="21" w:name="Xe32e4209dd507e15fefc9684710f0fe8783d61a"/>
    <w:p>
      <w:pPr>
        <w:pStyle w:val="Heading2"/>
      </w:pPr>
      <w:r>
        <w:t xml:space="preserve">The Role of the Academic Researcher as a Bridge</w:t>
      </w:r>
    </w:p>
    <w:p>
      <w:pPr>
        <w:pStyle w:val="FirstParagraph"/>
      </w:pPr>
      <w:r>
        <w:t xml:space="preserve">In this specific locale, the definition of an successful</w:t>
      </w:r>
      <w:r>
        <w:t xml:space="preserve"> </w:t>
      </w:r>
      <w:r>
        <w:rPr>
          <w:bCs/>
          <w:b/>
        </w:rPr>
        <w:t xml:space="preserve">Academic Researcher</w:t>
      </w:r>
      <w:r>
        <w:t xml:space="preserve"> </w:t>
      </w:r>
      <w:r>
        <w:t xml:space="preserve">expands to include the role of a bridge builder. Universities in Miami, such as Florida International University and the University of Miami, serve as intellectual anchors that connect local communities with global networks. The researcher acts as a conduit, translating complex data into actionable insights for policymakers and citizens alike. Whether addressing issues related to migration patterns, infectious disease control following tropical storms, or economic disparities among immigrant populations, the academic must ensure that their work serves the public good.</w:t>
      </w:r>
    </w:p>
    <w:p>
      <w:pPr>
        <w:pStyle w:val="BodyText"/>
      </w:pPr>
      <w:r>
        <w:t xml:space="preserve">This bridging role requires a high degree of emotional intelligence and ethical awareness. In</w:t>
      </w:r>
      <w:r>
        <w:t xml:space="preserve"> </w:t>
      </w:r>
      <w:r>
        <w:rPr>
          <w:bCs/>
          <w:b/>
        </w:rPr>
        <w:t xml:space="preserve">United States Miami</w:t>
      </w:r>
      <w:r>
        <w:t xml:space="preserve">, where many communities are comprised of recent immigrants and vulnerable populations, exploitation by external researchers is a historical concern. Therefore, the modern academic researcher must prioritize ethical engagement, ensuring that research projects are co-designed with community stakeholders rather than imposed upon them. This shift toward decolonizing methodologies and fostering equitable partnerships is perhaps the most significant evolution in contemporary academic practice within this region.</w:t>
      </w:r>
    </w:p>
    <w:bookmarkEnd w:id="21"/>
    <w:bookmarkStart w:id="22" w:name="challenges-and-ethical-considerations"/>
    <w:p>
      <w:pPr>
        <w:pStyle w:val="Heading2"/>
      </w:pPr>
      <w:r>
        <w:t xml:space="preserve">Challenges and Ethical Considerations</w:t>
      </w:r>
    </w:p>
    <w:p>
      <w:pPr>
        <w:pStyle w:val="FirstParagraph"/>
      </w:pPr>
      <w:r>
        <w:t xml:space="preserve">Navigating the academic landscape in Miami is not without its challenges. Funding constraints, bureaucratic hurdles, and the transient nature of certain student and faculty populations can disrupt long-term research initiatives. Moreover, the commercialization of university resources in a city driven by real estate and tourism development creates tension between academic integrity and institutional financial interests. An</w:t>
      </w:r>
      <w:r>
        <w:t xml:space="preserve"> </w:t>
      </w:r>
      <w:r>
        <w:rPr>
          <w:bCs/>
          <w:b/>
        </w:rPr>
        <w:t xml:space="preserve">Academic Researcher</w:t>
      </w:r>
      <w:r>
        <w:t xml:space="preserve"> </w:t>
      </w:r>
      <w:r>
        <w:t xml:space="preserve">must constantly advocate for the value of pure inquiry against pressures to produce immediate commercial returns.</w:t>
      </w:r>
    </w:p>
    <w:p>
      <w:pPr>
        <w:pStyle w:val="BodyText"/>
      </w:pPr>
      <w:r>
        <w:t xml:space="preserve">Additionally, the mental load on researchers dealing with climate anxiety and community trauma cannot be overstated. When one’s research deals directly with the displacement of families or the degradation of local ecosystems, professional detachment becomes a difficult—and perhaps unhealthy—stance. The reflection here is that resilience and self-care must be integrated into academic training programs in</w:t>
      </w:r>
      <w:r>
        <w:t xml:space="preserve"> </w:t>
      </w:r>
      <w:r>
        <w:rPr>
          <w:bCs/>
          <w:b/>
        </w:rPr>
        <w:t xml:space="preserve">United States Miami</w:t>
      </w:r>
      <w:r>
        <w:t xml:space="preserve"> </w:t>
      </w:r>
      <w:r>
        <w:t xml:space="preserve">to support those on the frontlines of these global crises.</w:t>
      </w:r>
    </w:p>
    <w:bookmarkEnd w:id="22"/>
    <w:bookmarkStart w:id="23" w:name="X02dccd6f39934584a605ccad6936eb0614ff742"/>
    <w:p>
      <w:pPr>
        <w:pStyle w:val="Heading2"/>
      </w:pPr>
      <w:r>
        <w:t xml:space="preserve">Conclusion: A Call for Integrated Scholarship</w:t>
      </w:r>
    </w:p>
    <w:p>
      <w:pPr>
        <w:pStyle w:val="FirstParagraph"/>
      </w:pPr>
      <w:r>
        <w:t xml:space="preserve">In conclusion, the role of an</w:t>
      </w:r>
      <w:r>
        <w:t xml:space="preserve"> </w:t>
      </w:r>
      <w:r>
        <w:rPr>
          <w:bCs/>
          <w:b/>
        </w:rPr>
        <w:t xml:space="preserve">Academic Researcher</w:t>
      </w:r>
      <w:r>
        <w:t xml:space="preserve"> </w:t>
      </w:r>
      <w:r>
        <w:t xml:space="preserve">in</w:t>
      </w:r>
      <w:r>
        <w:t xml:space="preserve"> </w:t>
      </w:r>
      <w:r>
        <w:rPr>
          <w:bCs/>
          <w:b/>
        </w:rPr>
        <w:t xml:space="preserve">United States Miami</w:t>
      </w:r>
    </w:p>
    <w:p>
      <w:pPr>
        <w:pStyle w:val="BodyText"/>
      </w:pPr>
      <w:r>
        <w:t xml:space="preserve">This reflection underscores that effective research in this region requires moving beyond the ivory tower. It calls for an engaged scholarship that values local knowledge as much as international theory. As we look to the future, it is imperative that institutions and individuals alike recognize that in</w:t>
      </w:r>
      <w:r>
        <w:t xml:space="preserve"> </w:t>
      </w:r>
      <w:r>
        <w:rPr>
          <w:bCs/>
          <w:b/>
        </w:rPr>
        <w:t xml:space="preserve">United States Miami</w:t>
      </w:r>
      <w:r>
        <w:t xml:space="preserve">, academic excellence is measured not only by publication counts but by the tangible improvement of community well-being and environmental sustainability. The path forward for the</w:t>
      </w:r>
      <w:r>
        <w:t xml:space="preserve"> </w:t>
      </w:r>
      <w:r>
        <w:rPr>
          <w:bCs/>
          <w:b/>
        </w:rPr>
        <w:t xml:space="preserve">Academic Researcher</w:t>
      </w:r>
      <w:r>
        <w:t xml:space="preserve"> </w:t>
      </w:r>
      <w:r>
        <w:t xml:space="preserve">lies in embracing this integrated, holistic approach to knowledge creation.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Academic Researcher in United States Miami</dc:title>
  <dc:creator/>
  <dc:language>en</dc:language>
  <cp:keywords/>
  <dcterms:created xsi:type="dcterms:W3CDTF">2026-07-29T16:21:33Z</dcterms:created>
  <dcterms:modified xsi:type="dcterms:W3CDTF">2026-07-29T16:21:33Z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