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70db7d906078a538b77943feeff615ca36253e9"/>
    <w:p>
      <w:pPr>
        <w:pStyle w:val="Heading1"/>
      </w:pPr>
      <w:r>
        <w:t xml:space="preserve">The Intersection of Rigor and Reality: A Reflection on Being an Academic Researcher in United States New York City</w:t>
      </w:r>
    </w:p>
    <w:p>
      <w:pPr>
        <w:pStyle w:val="FirstParagraph"/>
      </w:pPr>
      <w:r>
        <w:t xml:space="preserve">The title "Academic Researcher" carries with it a weight of intellectual expectation, a mandate to uncover truth through systematic inquiry, and a responsibility to contribute meaningfully to the collective knowledge base. However, the context in which this role is performed dramatically alters its daily reality, challenges its methodologies, and reshapes its societal impact. When one situates oneself as an Academic Researcher within United States New York City—a metropolis that serves as both a global beacon of innovation and a crucible of stark socioeconomic inequality—the experience becomes multifaceted, complex, and deeply reflective. This paper seeks to explore the nuances of navigating academic rigor while embedded in the unique ecosystem of one of the world's most dense, diverse, and demanding urban environments.</w:t>
      </w:r>
    </w:p>
    <w:bookmarkStart w:id="20" w:name="the-paradox-of-proximity"/>
    <w:p>
      <w:pPr>
        <w:pStyle w:val="Heading2"/>
      </w:pPr>
      <w:r>
        <w:t xml:space="preserve">The Paradox of Proximity</w:t>
      </w:r>
    </w:p>
    <w:p>
      <w:pPr>
        <w:pStyle w:val="FirstParagraph"/>
      </w:pPr>
      <w:r>
        <w:t xml:space="preserve">New York City offers unparalleled access to resources that are vital for high-level Academic Researcher work. The proximity to premier institutions such as Columbia University, New York University (NYU), the Rockefeller University, and a vast array of specialized libraries and archives provides a fertile ground for scholarly engagement. As an Academic Researcher in this environment, one is surrounded by peers who are pushing the boundaries of what is known in fields ranging from theoretical physics to urban sociology. This density of talent fosters a collaborative spirit that can accelerate discovery.</w:t>
      </w:r>
    </w:p>
    <w:p>
      <w:pPr>
        <w:pStyle w:val="BodyText"/>
      </w:pPr>
      <w:r>
        <w:t xml:space="preserve">Yet, this proximity also presents a paradox. In United States New York City, the cost of living and the pace of life are exorbitant. The pressure to secure grants, publish in high-impact journals, and maintain visibility in a competitive academic market is intensified by the sheer scale of ambition present in every borough. For an Academic Researcher, this environment demands not only intellectual stamina but also logistical resilience. The reflection here is one of adaptation: learning to channel the chaotic energy of New York into focused scholarly output without succumbing to burnout.</w:t>
      </w:r>
    </w:p>
    <w:bookmarkEnd w:id="20"/>
    <w:bookmarkStart w:id="21" w:name="X769be5d900b8a881bf1b99dc023f4aaa50b5fd9"/>
    <w:p>
      <w:pPr>
        <w:pStyle w:val="Heading2"/>
      </w:pPr>
      <w:r>
        <w:t xml:space="preserve">The Ethical Imperative and Urban Inequality</w:t>
      </w:r>
    </w:p>
    <w:p>
      <w:pPr>
        <w:pStyle w:val="FirstParagraph"/>
      </w:pPr>
      <w:r>
        <w:t xml:space="preserve">Perhaps the most profound reflection for an Academic Researcher in United States New York City involves ethics and social responsibility. One cannot conduct research in this city without witnessing its deep-seated disparities. The juxtaposition of billionaire penthouses against communities lacking basic infrastructure forces a re-evaluation of what "relevant" research looks like.</w:t>
      </w:r>
    </w:p>
    <w:p>
      <w:pPr>
        <w:pStyle w:val="BodyText"/>
      </w:pPr>
      <w:r>
        <w:t xml:space="preserve">In many academic circles, there is a tendency toward abstraction, where theories are developed in isolation from the lived experiences of the populations they study. However, being an Academic Researcher in United States New York City acts as a constant grounding mechanism. It challenges the researcher to ask: Who benefits from this knowledge? Does this research serve the communities surrounding our universities, or does it exploit them for data extraction? This reflection leads to a commitment toward community-based participatory research (CBPR), where Academic Researcher methodologies are co-created with local stakeholders, ensuring that the outcomes have tangible benefits for New York’s marginalized populations. The city teaches that academic excellence is not merely about citation metrics but about social utility.</w:t>
      </w:r>
    </w:p>
    <w:bookmarkEnd w:id="21"/>
    <w:bookmarkStart w:id="22" w:name="diversity-as-a-methodological-asset"/>
    <w:p>
      <w:pPr>
        <w:pStyle w:val="Heading2"/>
      </w:pPr>
      <w:r>
        <w:t xml:space="preserve">Diversity as a Methodological Asset</w:t>
      </w:r>
    </w:p>
    <w:p>
      <w:pPr>
        <w:pStyle w:val="FirstParagraph"/>
      </w:pPr>
      <w:r>
        <w:t xml:space="preserve">New York City is perhaps the most diverse urban center on Earth, with hundreds of languages spoken and cultures intertwined in every block. For an Academic Researcher, this diversity is not just a demographic fact; it is a methodological asset. The complexity of social dynamics in United States New York City provides a rich laboratory for understanding human behavior, migration patterns, economic shifts, and cultural evolution.</w:t>
      </w:r>
    </w:p>
    <w:p>
      <w:pPr>
        <w:pStyle w:val="BodyText"/>
      </w:pPr>
      <w:r>
        <w:t xml:space="preserve">Traditional Western-centric models of research often fail to capture the nuances of such heterogeneity. As an Academic Researcher here, one is compelled to adopt more inclusive frameworks that account for intersectionality. This involves recognizing how race, class, gender, and immigration status intersect to shape individual and collective outcomes. The reflection here is on humility: acknowledging that no single perspective can fully explain the complexity of life in United States New York City. It requires listening more than speaking and valuing oral histories as much as quantitative data.</w:t>
      </w:r>
    </w:p>
    <w:bookmarkEnd w:id="22"/>
    <w:bookmarkStart w:id="23" w:name="the-digital-vs.-the-physical"/>
    <w:p>
      <w:pPr>
        <w:pStyle w:val="Heading2"/>
      </w:pPr>
      <w:r>
        <w:t xml:space="preserve">The Digital vs. The Physical</w:t>
      </w:r>
    </w:p>
    <w:p>
      <w:pPr>
        <w:pStyle w:val="FirstParagraph"/>
      </w:pPr>
      <w:r>
        <w:t xml:space="preserve">In recent years, the role of the Academic Researcher has increasingly merged with digital humanities and big data analytics. United States New York City is a hub for tech innovation, offering access to vast datasets from municipal agencies, private corporations, and civic tech initiatives. This allows Academic Researcher projects to scale in ways previously unimaginable.</w:t>
      </w:r>
    </w:p>
    <w:p>
      <w:pPr>
        <w:pStyle w:val="BodyText"/>
      </w:pPr>
      <w:r>
        <w:t xml:space="preserve">However, there is a risk of becoming detached from the physical reality these numbers represent. A dataset showing homelessness trends is abstract until one walks through the streets of Manhattan or the Bronx and sees the human faces behind the statistics. The reflection for an Academic Researcher in this digital age is to maintain a balance: utilizing technology to enhance understanding without letting algorithms obscure humanity. The city demands a hybrid approach—using data to inform policy while using physical presence to verify context.</w:t>
      </w:r>
    </w:p>
    <w:bookmarkEnd w:id="23"/>
    <w:bookmarkStart w:id="24" w:name="conclusion-a-responsibility-of-place"/>
    <w:p>
      <w:pPr>
        <w:pStyle w:val="Heading2"/>
      </w:pPr>
      <w:r>
        <w:t xml:space="preserve">Conclusion: A Responsibility of Place</w:t>
      </w:r>
    </w:p>
    <w:p>
      <w:pPr>
        <w:pStyle w:val="FirstParagraph"/>
      </w:pPr>
      <w:r>
        <w:t xml:space="preserve">To be an Academic Researcher in United States New York City is to hold a position of significant privilege and profound responsibility. It is an opportunity to contribute to global knowledge while remaining intimately connected to local struggles and triumphs. The city challenges the researcher to transcend the ivory tower, not by abandoning rigor, but by applying it with empathy and intention.</w:t>
      </w:r>
    </w:p>
    <w:p>
      <w:pPr>
        <w:pStyle w:val="BodyText"/>
      </w:pPr>
      <w:r>
        <w:t xml:space="preserve">Ultimately, this reflection underscores that academic work in United States New York City is not a passive observation of society but an active engagement with it. It calls for an Academic Researcher who is adaptable, ethical, culturally competent, and socially conscious. By embracing the complexities of this environment, we can produce scholarship that is not only academically rigorous but also socially transformative. The city does not just host research; it shapes the researcher.</w:t>
      </w:r>
    </w:p>
    <w:p>
      <w:pPr>
        <w:pStyle w:val="BodyText"/>
      </w:pPr>
      <w:r>
        <w:rPr>
          <w:bCs/>
          <w:b/>
        </w:rPr>
        <w:t xml:space="preserve">Reflection Document Prepared For:</w:t>
      </w:r>
    </w:p>
    <w:p>
      <w:pPr>
        <w:pStyle w:val="BodyText"/>
      </w:pPr>
      <w:r>
        <w:rPr>
          <w:iCs/>
          <w:i/>
        </w:rPr>
        <w:t xml:space="preserve">The Academic Community of United States New York City</w:t>
      </w:r>
    </w:p>
    <w:p>
      <w:pPr>
        <w:pStyle w:val="BodyText"/>
      </w:pPr>
      <w:r>
        <w:br/>
      </w:r>
      <w:r>
        <w:br/>
      </w:r>
    </w:p>
    <w:p>
      <w:pPr>
        <w:pStyle w:val="BodyText"/>
      </w:pPr>
      <w:r>
        <w:t xml:space="preserve">Signed,</w:t>
      </w:r>
    </w:p>
    <w:p>
      <w:pPr>
        <w:pStyle w:val="BodyText"/>
      </w:pPr>
      <w:r>
        <w:t xml:space="preserve">[Your Name]</w:t>
      </w:r>
    </w:p>
    <w:p>
      <w:pPr>
        <w:pStyle w:val="BodyText"/>
      </w:pPr>
      <w:r>
        <w:t xml:space="preserve">&lt;</w:t>
      </w:r>
    </w:p>
    <w:p>
      <w:pPr>
        <w:pStyle w:val="BodyText"/>
      </w:pPr>
      <w:r>
        <w:t xml:space="preserve">Academic Researcher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Academic Researcher in United States New York City</dc:title>
  <dc:creator/>
  <dc:language>en</dc:language>
  <cp:keywords/>
  <dcterms:created xsi:type="dcterms:W3CDTF">2026-07-30T02:25:25Z</dcterms:created>
  <dcterms:modified xsi:type="dcterms:W3CDTF">2026-07-30T02:25:25Z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