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25" w:name="X22f927fcf23b3ee35bc0326affbe0839260a6f1"/>
    <w:p>
      <w:pPr>
        <w:pStyle w:val="Heading1"/>
      </w:pPr>
      <w:r>
        <w:t xml:space="preserve">The Crucible of Knowledge: A Reflection on Being an Academic Researcher in Venezuela, Caracas</w:t>
      </w:r>
    </w:p>
    <w:p>
      <w:pPr>
        <w:pStyle w:val="FirstParagraph"/>
      </w:pPr>
      <w:r>
        <w:t xml:space="preserve">To define the identity of an</w:t>
      </w:r>
      <w:r>
        <w:t xml:space="preserve"> </w:t>
      </w:r>
      <w:r>
        <w:rPr>
          <w:bCs/>
          <w:b/>
        </w:rPr>
        <w:t xml:space="preserve">Academic Researcher</w:t>
      </w:r>
      <w:r>
        <w:t xml:space="preserve"> </w:t>
      </w:r>
      <w:r>
        <w:t xml:space="preserve">today is to engage with a complex narrative that transcends mere data collection or theoretical abstraction. Nowhere is this complexity more palpable than in the specific geographical and sociopolitical context of</w:t>
      </w:r>
      <w:r>
        <w:t xml:space="preserve"> </w:t>
      </w:r>
      <w:r>
        <w:rPr>
          <w:bCs/>
          <w:b/>
        </w:rPr>
        <w:t xml:space="preserve">Venezuela, Caracas</w:t>
      </w:r>
      <w:r>
        <w:t xml:space="preserve">. This reflection paper serves not only as an academic exercise but as a testament to the resilience required to pursue knowledge in one of the most challenging environments for scholarly activity in Latin America. The intersection of rigorous intellectual pursuit with survival, economic instability, and political tension creates a unique paradigm where the role of the researcher is fundamentally redefined.</w:t>
      </w:r>
    </w:p>
    <w:bookmarkStart w:id="20" w:name="X44d12d68851485ca07d5265ae5e751fa1063980"/>
    <w:p>
      <w:pPr>
        <w:pStyle w:val="Heading2"/>
      </w:pPr>
      <w:r>
        <w:t xml:space="preserve">The Contextual Landscape: Researching Amidst Crisis</w:t>
      </w:r>
    </w:p>
    <w:p>
      <w:pPr>
        <w:pStyle w:val="FirstParagraph"/>
      </w:pPr>
      <w:r>
        <w:rPr>
          <w:bCs/>
          <w:b/>
        </w:rPr>
        <w:t xml:space="preserve">Venezuela, Caracas</w:t>
      </w:r>
      <w:r>
        <w:t xml:space="preserve">, is a city that presents a stark dichotomy. On one hand, it remains a hub of historical significance and cultural richness; on the other, it is the epicenter of an ongoing humanitarian and economic crisis. For an</w:t>
      </w:r>
      <w:r>
        <w:t xml:space="preserve"> </w:t>
      </w:r>
      <w:r>
        <w:rPr>
          <w:bCs/>
          <w:b/>
        </w:rPr>
        <w:t xml:space="preserve">Academic Researcher</w:t>
      </w:r>
      <w:r>
        <w:t xml:space="preserve"> </w:t>
      </w:r>
      <w:r>
        <w:t xml:space="preserve">operating within this space, the physical environment often mirrors the intellectual obstacles. The deterioration of public infrastructure, including universities and laboratories in Caracas, forces scholars to innovate out of necessity rather than choice.</w:t>
      </w:r>
    </w:p>
    <w:p>
      <w:pPr>
        <w:pStyle w:val="BodyText"/>
      </w:pPr>
      <w:r>
        <w:t xml:space="preserve">The concept of "research" in a traditional sense—relying on stable electricity, consistent internet connectivity (which is frequently interrupted), and access to international journals—becomes fraught with difficulty. Consequently, the</w:t>
      </w:r>
      <w:r>
        <w:t xml:space="preserve"> </w:t>
      </w:r>
      <w:r>
        <w:rPr>
          <w:bCs/>
          <w:b/>
        </w:rPr>
        <w:t xml:space="preserve">Academic Researcher</w:t>
      </w:r>
      <w:r>
        <w:t xml:space="preserve"> </w:t>
      </w:r>
      <w:r>
        <w:t xml:space="preserve">must transform into a logistical engineer as much as an intellectual. The ability to secure reagents for scientific studies or software licenses for social analysis becomes a daily struggle. This reality strips away the luxury of detached observation; instead, the researcher is deeply embedded in the fabric of their own community’s suffering and resilience.</w:t>
      </w:r>
    </w:p>
    <w:bookmarkEnd w:id="20"/>
    <w:bookmarkStart w:id="21" w:name="X48cab5d4363c91c59fac4072b6b9adf657acef4"/>
    <w:p>
      <w:pPr>
        <w:pStyle w:val="Heading2"/>
      </w:pPr>
      <w:r>
        <w:t xml:space="preserve">The Ethical Imperative: Local Relevance Over Global Abstraction</w:t>
      </w:r>
    </w:p>
    <w:p>
      <w:pPr>
        <w:pStyle w:val="FirstParagraph"/>
      </w:pPr>
      <w:r>
        <w:t xml:space="preserve">In many Western academic contexts, research is often driven by theoretical gaps or global trends. However, in</w:t>
      </w:r>
      <w:r>
        <w:t xml:space="preserve"> </w:t>
      </w:r>
      <w:r>
        <w:rPr>
          <w:bCs/>
          <w:b/>
        </w:rPr>
        <w:t xml:space="preserve">Venezuela, Caracas</w:t>
      </w:r>
      <w:r>
        <w:t xml:space="preserve">, the pressure to produce locally relevant knowledge is overwhelming. The</w:t>
      </w:r>
      <w:r>
        <w:t xml:space="preserve"> </w:t>
      </w:r>
      <w:r>
        <w:rPr>
          <w:bCs/>
          <w:b/>
        </w:rPr>
        <w:t xml:space="preserve">Academic Researcher</w:t>
      </w:r>
      <w:r>
        <w:t xml:space="preserve"> </w:t>
      </w:r>
      <w:r>
        <w:t xml:space="preserve">cannot afford to pursue abstract questions that do not address the immediate needs of society. Whether studying public health amidst collapsed healthcare systems, analyzing migration patterns driven by economic exodus, or documenting human rights violations, the stakes are existential.</w:t>
      </w:r>
    </w:p>
    <w:p>
      <w:pPr>
        <w:pStyle w:val="BodyText"/>
      </w:pPr>
      <w:r>
        <w:t xml:space="preserve">This context demands a shift in methodological approaches. Ethnography becomes crucial because statistical data is often unreliable or politically manipulated. The</w:t>
      </w:r>
      <w:r>
        <w:t xml:space="preserve"> </w:t>
      </w:r>
      <w:r>
        <w:rPr>
          <w:bCs/>
          <w:b/>
        </w:rPr>
        <w:t xml:space="preserve">Academic Researcher</w:t>
      </w:r>
      <w:r>
        <w:t xml:space="preserve"> </w:t>
      </w:r>
      <w:r>
        <w:t xml:space="preserve">must prioritize qualitative depth, listening to the voices of those marginalized by systemic failures. This approach not only enriches the academic output but also serves a social function: bearing witness. In this sense, research becomes a form of civic engagement and moral duty.</w:t>
      </w:r>
    </w:p>
    <w:bookmarkEnd w:id="21"/>
    <w:bookmarkStart w:id="22" w:name="Xfb5acb6b21dbe352857befb8a41a01ab1071fa9"/>
    <w:p>
      <w:pPr>
        <w:pStyle w:val="Heading2"/>
      </w:pPr>
      <w:r>
        <w:t xml:space="preserve">The Challenge of Mobility and Brain Drain</w:t>
      </w:r>
    </w:p>
    <w:p>
      <w:pPr>
        <w:pStyle w:val="FirstParagraph"/>
      </w:pPr>
      <w:r>
        <w:t xml:space="preserve">A defining characteristic of being an</w:t>
      </w:r>
      <w:r>
        <w:t xml:space="preserve"> </w:t>
      </w:r>
      <w:r>
        <w:rPr>
          <w:bCs/>
          <w:b/>
        </w:rPr>
        <w:t xml:space="preserve">Academic Researcher</w:t>
      </w:r>
      <w:r>
        <w:t xml:space="preserve"> </w:t>
      </w:r>
      <w:r>
        <w:t xml:space="preserve">in</w:t>
      </w:r>
      <w:r>
        <w:t xml:space="preserve"> </w:t>
      </w:r>
      <w:r>
        <w:rPr>
          <w:bCs/>
          <w:b/>
        </w:rPr>
        <w:t xml:space="preserve">Venezuela, Caracas</w:t>
      </w:r>
      <w:r>
        <w:t xml:space="preserve">, is the constant tension between staying to contribute locally or leaving to sustain one’s career. The massive brain drain has decimated many departments in Caracas’ universities. For those who remain, there is a profound sense of isolation from the global academic community due to visa restrictions, lack of funding for travel, and digital barriers.</w:t>
      </w:r>
    </w:p>
    <w:p>
      <w:pPr>
        <w:pStyle w:val="BodyText"/>
      </w:pPr>
      <w:r>
        <w:t xml:space="preserve">This isolation forces a re-evaluation of what constitutes "impact." If one cannot publish in high-impact factor journals abroad due to lack of access or political bias against Venezuelan institutions, how is success measured? The</w:t>
      </w:r>
      <w:r>
        <w:t xml:space="preserve"> </w:t>
      </w:r>
      <w:r>
        <w:rPr>
          <w:bCs/>
          <w:b/>
        </w:rPr>
        <w:t xml:space="preserve">Academic Researcher</w:t>
      </w:r>
      <w:r>
        <w:t xml:space="preserve"> </w:t>
      </w:r>
      <w:r>
        <w:t xml:space="preserve">must find value in local dissemination and community empowerment. It requires a resilient spirit to continue generating knowledge even when the institutional support structure has crumbled. This resilience is not just personal; it is collective, relying on informal networks of scholars who share resources, data, and encouragement.</w:t>
      </w:r>
    </w:p>
    <w:bookmarkEnd w:id="22"/>
    <w:bookmarkStart w:id="23" w:name="Xba670f54364fb97609bf6e441dbf88319cd8f9a"/>
    <w:p>
      <w:pPr>
        <w:pStyle w:val="Heading2"/>
      </w:pPr>
      <w:r>
        <w:t xml:space="preserve">The Role of Critical Thinking in a Polarized Society</w:t>
      </w:r>
    </w:p>
    <w:p>
      <w:pPr>
        <w:pStyle w:val="FirstParagraph"/>
      </w:pPr>
      <w:r>
        <w:rPr>
          <w:bCs/>
          <w:b/>
        </w:rPr>
        <w:t xml:space="preserve">Venezuela, Caracas</w:t>
      </w:r>
      <w:r>
        <w:t xml:space="preserve">, is a politically polarized society. For the</w:t>
      </w:r>
      <w:r>
        <w:t xml:space="preserve"> </w:t>
      </w:r>
      <w:r>
        <w:rPr>
          <w:bCs/>
          <w:b/>
        </w:rPr>
        <w:t xml:space="preserve">Academic Researcher</w:t>
      </w:r>
      <w:r>
        <w:t xml:space="preserve">, maintaining objectivity is both an ethical obligation and a practical challenge. Researchers often face pressure to align their findings with political narratives, whether from state actors or opposition groups. The ability to navigate this landscape requires immense intellectual courage.</w:t>
      </w:r>
    </w:p>
    <w:p>
      <w:pPr>
        <w:pStyle w:val="BodyText"/>
      </w:pPr>
      <w:r>
        <w:t xml:space="preserve">The reflection here is on the nature of truth itself. In an era of misinformation, the</w:t>
      </w:r>
      <w:r>
        <w:t xml:space="preserve"> </w:t>
      </w:r>
      <w:r>
        <w:rPr>
          <w:bCs/>
          <w:b/>
        </w:rPr>
        <w:t xml:space="preserve">Academic Researcher</w:t>
      </w:r>
      <w:r>
        <w:t xml:space="preserve"> </w:t>
      </w:r>
      <w:r>
        <w:t xml:space="preserve">serves as a guardian of evidence-based reality. This role is particularly dangerous in Caracas, where academic freedom has been increasingly constrained. Therefore, research must be conducted with meticulous attention to ethical standards and data integrity to withstand scrutiny and protect the scholar’s safety. The work becomes a quiet act of resistance against authoritarian control over knowledge.</w:t>
      </w:r>
    </w:p>
    <w:bookmarkEnd w:id="23"/>
    <w:bookmarkStart w:id="24" w:name="X5816c22bc553c923d4f988f46c3ceaca9313234"/>
    <w:p>
      <w:pPr>
        <w:pStyle w:val="Heading2"/>
      </w:pPr>
      <w:r>
        <w:t xml:space="preserve">Conclusion: A New Paradigm of Scholarly Identity</w:t>
      </w:r>
    </w:p>
    <w:p>
      <w:pPr>
        <w:pStyle w:val="FirstParagraph"/>
      </w:pPr>
      <w:r>
        <w:t xml:space="preserve">In conclusion, being an</w:t>
      </w:r>
      <w:r>
        <w:t xml:space="preserve"> </w:t>
      </w:r>
      <w:r>
        <w:rPr>
          <w:bCs/>
          <w:b/>
        </w:rPr>
        <w:t xml:space="preserve">Academic Researcher</w:t>
      </w:r>
      <w:r>
        <w:t xml:space="preserve"> </w:t>
      </w:r>
      <w:r>
        <w:t xml:space="preserve">in</w:t>
      </w:r>
      <w:r>
        <w:t xml:space="preserve"> </w:t>
      </w:r>
      <w:r>
        <w:rPr>
          <w:bCs/>
          <w:b/>
        </w:rPr>
        <w:t xml:space="preserve">Venezuela, Caracas</w:t>
      </w:r>
      <w:r>
        <w:t xml:space="preserve">, is not merely a job title; it is a condition of existence that demands adaptability, ethical rigor, and profound empathy. The challenges faced—infrastructural collapse, economic hardship, political pressure, and social fragmentation—do not negate the value of academic work; rather, they highlight its critical importance.</w:t>
      </w:r>
    </w:p>
    <w:p>
      <w:pPr>
        <w:pStyle w:val="BodyText"/>
      </w:pPr>
      <w:r>
        <w:t xml:space="preserve">The future of research in this context depends on rebuilding institutional trust within</w:t>
      </w:r>
      <w:r>
        <w:t xml:space="preserve"> </w:t>
      </w:r>
      <w:r>
        <w:rPr>
          <w:bCs/>
          <w:b/>
        </w:rPr>
        <w:t xml:space="preserve">Venezuela</w:t>
      </w:r>
      <w:r>
        <w:t xml:space="preserve"> </w:t>
      </w:r>
      <w:r>
        <w:t xml:space="preserve">while maintaining connections with the global diaspora. The</w:t>
      </w:r>
      <w:r>
        <w:t xml:space="preserve"> </w:t>
      </w:r>
      <w:r>
        <w:rPr>
          <w:bCs/>
          <w:b/>
        </w:rPr>
        <w:t xml:space="preserve">Academic Researcher</w:t>
      </w:r>
      <w:r>
        <w:t xml:space="preserve"> </w:t>
      </w:r>
      <w:r>
        <w:t xml:space="preserve">must act as a bridge, transmitting local knowledge to the world and bringing international solidarity back to Caracas. It is a path fraught with uncertainty, but it is also one filled with profound purpose. By continuing to research, document, and teach in this environment, scholars contribute not only to the body of global knowledge but also to the preservation of human dignity in one of the most difficult times for its people.</w:t>
      </w:r>
    </w:p>
    <w:p>
      <w:pPr>
        <w:pStyle w:val="BodyText"/>
      </w:pPr>
      <w:r>
        <w:t xml:space="preserve">This reflection affirms that despite the adversities present in</w:t>
      </w:r>
      <w:r>
        <w:t xml:space="preserve"> </w:t>
      </w:r>
      <w:r>
        <w:rPr>
          <w:bCs/>
          <w:b/>
        </w:rPr>
        <w:t xml:space="preserve">Venezuela, Caracas</w:t>
      </w:r>
      <w:r>
        <w:t xml:space="preserve">, the spirit of inquiry remains unbroken. The</w:t>
      </w:r>
      <w:r>
        <w:t xml:space="preserve"> </w:t>
      </w:r>
      <w:r>
        <w:rPr>
          <w:bCs/>
          <w:b/>
        </w:rPr>
        <w:t xml:space="preserve">Academic Researcher</w:t>
      </w:r>
      <w:r>
        <w:t xml:space="preserve"> </w:t>
      </w:r>
      <w:r>
        <w:t xml:space="preserve">continues to be a vital agent of change, proving that even in the darkest times, light can be found through the disciplined pursuit of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Academic Researcher in Venezuela, Caracas</dc:title>
  <dc:creator/>
  <cp:keywords/>
  <dcterms:created xsi:type="dcterms:W3CDTF">2026-07-29T17:16:59Z</dcterms:created>
  <dcterms:modified xsi:type="dcterms:W3CDTF">2026-07-29T17:16:59Z</dcterms:modified>
</cp:coreProperties>
</file>

<file path=docProps/custom.xml><?xml version="1.0" encoding="utf-8"?>
<Properties xmlns="http://schemas.openxmlformats.org/officeDocument/2006/custom-properties" xmlns:vt="http://schemas.openxmlformats.org/officeDocument/2006/docPropsVTypes"/>
</file>