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Accounting</w:t>
      </w:r>
      <w:r>
        <w:t xml:space="preserve"> </w:t>
      </w:r>
      <w:r>
        <w:t xml:space="preserve">Profession</w:t>
      </w:r>
      <w:r>
        <w:t xml:space="preserve"> </w:t>
      </w:r>
      <w:r>
        <w:t xml:space="preserve">in</w:t>
      </w:r>
      <w:r>
        <w:t xml:space="preserve"> </w:t>
      </w:r>
      <w:r>
        <w:t xml:space="preserve">Australia</w:t>
      </w:r>
      <w:r>
        <w:t xml:space="preserve"> </w:t>
      </w:r>
      <w:r>
        <w:t xml:space="preserve">Sydney</w:t>
      </w:r>
    </w:p>
    <w:bookmarkStart w:id="26" w:name="X0249a9f106622c642785ba821da2fc88e031b27"/>
    <w:p>
      <w:pPr>
        <w:pStyle w:val="Heading1"/>
      </w:pPr>
      <w:r>
        <w:t xml:space="preserve">A Professional Journey: Reflecting on the Role of an Accountant in Australia Sydney</w:t>
      </w:r>
    </w:p>
    <w:p>
      <w:pPr>
        <w:pStyle w:val="FirstParagraph"/>
      </w:pPr>
      <w:r>
        <w:t xml:space="preserve">The decision to pursue a career as an accountant is rarely made in a vacuum. It is often the culmination of years of academic rigor, practical exposure, and a deep-seated desire to understand the financial narratives that drive organizations. However, when one situates this professional journey within the specific geographic and cultural context of Australia Sydney, the reflection becomes far more nuanced. Australia Sydney is not merely a location; it is a dynamic economic hub that shapes the methodology, ethics, and strategic importance of accounting practices. This reflection paper explores my evolving understanding of what it means to be an Accountant within this vibrant metropolitan landscape.</w:t>
      </w:r>
    </w:p>
    <w:bookmarkStart w:id="20" w:name="Xab71d01a36504e89969509283af96d5731f14b9"/>
    <w:p>
      <w:pPr>
        <w:pStyle w:val="Heading2"/>
      </w:pPr>
      <w:r>
        <w:t xml:space="preserve">The Evolving Identity of the Modern Accountant</w:t>
      </w:r>
    </w:p>
    <w:p>
      <w:pPr>
        <w:pStyle w:val="FirstParagraph"/>
      </w:pPr>
      <w:r>
        <w:t xml:space="preserve">In traditional perceptions, an Accountant was often viewed through a narrow lens: a number-cruncher responsible for tax compliance and historical record-keeping. While these functions remain foundational, my experience has highlighted that the role has undergone a profound transformation. Today’s Accountant is expected to be a strategic advisor, a risk manager, and sometimes even an ethical guardian of corporate integrity. This shift is particularly palpable in the competitive environment of Australia Sydney.</w:t>
      </w:r>
    </w:p>
    <w:p>
      <w:pPr>
        <w:pStyle w:val="BodyText"/>
      </w:pPr>
      <w:r>
        <w:t xml:space="preserve">The transition from mere data processing to strategic analysis requires a different mindset. As I have engaged with case studies and real-world scenarios relevant to the Australian market, I have realized that technical proficiency in software like Xero or MYOB, which are ubiquitous in small to medium enterprises across Australia Sydney, is only the starting point. The true value an Accountant adds lies in interpreting those numbers to provide actionable insights. For instance, understanding cash flow trends is not just about balancing books; it is about forecasting future liquidity and advising clients on expansion opportunities within the bustling business districts of Central Business District or Parramatta.</w:t>
      </w:r>
    </w:p>
    <w:bookmarkEnd w:id="20"/>
    <w:bookmarkStart w:id="21" w:name="X2b357ee3dfe90d95cd01d1830f28ced55a7e3c6"/>
    <w:p>
      <w:pPr>
        <w:pStyle w:val="Heading2"/>
      </w:pPr>
      <w:r>
        <w:t xml:space="preserve">The Regulatory Landscape: Navigating Australian Standards</w:t>
      </w:r>
    </w:p>
    <w:p>
      <w:pPr>
        <w:pStyle w:val="FirstParagraph"/>
      </w:pPr>
      <w:r>
        <w:t xml:space="preserve">A significant component of being an Accountant in this region involves a rigorous adherence to local regulatory frameworks. The accounting landscape in Australia is governed by the Australian Accounting Standards Board (AASB) and influenced heavily by international standards due to the global nature of Sydney’s economy. Reflecting on this, I recognize that compliance is not just about avoiding penalties; it is about maintaining trust.</w:t>
      </w:r>
    </w:p>
    <w:p>
      <w:pPr>
        <w:pStyle w:val="BodyText"/>
      </w:pPr>
      <w:r>
        <w:t xml:space="preserve">The complexity of tax law in Australia, particularly regarding Goods and Services Tax (GST), payroll tax, and income tax for both individuals and corporations, demands continuous learning. The Australian Taxation Office (ATO) has a robust digital presence now with initiatives like Single Touch Payroll, which forces Accountants to stay agile. In the context of Australia Sydney, where businesses range from local startups to multinational giants listed on the Australian Securities Exchange (ASX), the margin for error is slim. This regulatory environment has taught me that integrity and attention to detail are not just soft skills; they are professional imperatives.</w:t>
      </w:r>
    </w:p>
    <w:bookmarkEnd w:id="21"/>
    <w:bookmarkStart w:id="22" w:name="cultural-and-ethical-considerations"/>
    <w:p>
      <w:pPr>
        <w:pStyle w:val="Heading2"/>
      </w:pPr>
      <w:r>
        <w:t xml:space="preserve">Cultural and Ethical Considerations</w:t>
      </w:r>
    </w:p>
    <w:p>
      <w:pPr>
        <w:pStyle w:val="FirstParagraph"/>
      </w:pPr>
      <w:r>
        <w:t xml:space="preserve">Beyond numbers and regulations, being an Accountant in Australia Sydney requires a deep appreciation for cultural diversity and ethical responsibility. Sydney is one of the most multicultural cities in the world, which directly impacts its business environment. An Accountant here often serves clients from diverse backgrounds who may have different financial expectations or literacy levels regarding Australian laws.</w:t>
      </w:r>
    </w:p>
    <w:p>
      <w:pPr>
        <w:pStyle w:val="BodyText"/>
      </w:pPr>
      <w:r>
        <w:t xml:space="preserve">This diversity has compelled me to reflect on communication skills as a core competency. Explaining complex financial concepts to a client who may be more comfortable speaking Mandarin, Vietnamese, or Arabic requires patience and clarity. Furthermore, the ethical dimension of accounting is paramount. In Australia Sydney’s competitive corporate culture, there can be immense pressure to manipulate figures for short-term gains. Reflecting on professional codes of conduct established by bodies like CPA Australia and Chartered Accountants ANZ has reinforced my belief that an Accountant serves the public interest first. The reputation of the profession is fragile, and maintaining ethical standards is crucial for long-term career sustainability.</w:t>
      </w:r>
    </w:p>
    <w:bookmarkEnd w:id="22"/>
    <w:bookmarkStart w:id="23" w:name="Xe8805d1312beae588871af6c43f31c365730425"/>
    <w:p>
      <w:pPr>
        <w:pStyle w:val="Heading2"/>
      </w:pPr>
      <w:r>
        <w:t xml:space="preserve">The Impact of Technology on Accounting Practice</w:t>
      </w:r>
    </w:p>
    <w:p>
      <w:pPr>
        <w:pStyle w:val="FirstParagraph"/>
      </w:pPr>
      <w:r>
        <w:t xml:space="preserve">No reflection on modern accounting would be complete without addressing technology. Australia Sydney has emerged as a fintech hub in the Asia-Pacific region, driving rapid adoption of automation, artificial intelligence, and blockchain in financial services. As an aspiring Accountant, I must acknowledge that routine tasks such as data entry and basic reconciliation are increasingly automated.</w:t>
      </w:r>
    </w:p>
    <w:p>
      <w:pPr>
        <w:pStyle w:val="BodyText"/>
      </w:pPr>
      <w:r>
        <w:t xml:space="preserve">This technological shift is not a threat but an opportunity. It liberates the Accountant to focus on higher-value activities such as forensic accounting, strategic planning, and advisory services. In the dynamic markets of Australia Sydney, businesses rely heavily on real-time data analytics to make decisions. Therefore, my reflection leads me to conclude that embracing technology is essential for relevance. An Accountant who refuses to adapt risks becoming obsolete in a city known for its innovation and forward-thinking business practices.</w:t>
      </w:r>
    </w:p>
    <w:bookmarkEnd w:id="23"/>
    <w:bookmarkStart w:id="24" w:name="personal-growth-and-future-outlook"/>
    <w:p>
      <w:pPr>
        <w:pStyle w:val="Heading2"/>
      </w:pPr>
      <w:r>
        <w:t xml:space="preserve">Personal Growth and Future Outlook</w:t>
      </w:r>
    </w:p>
    <w:p>
      <w:pPr>
        <w:pStyle w:val="FirstParagraph"/>
      </w:pPr>
      <w:r>
        <w:t xml:space="preserve">Pursuing this path has been intellectually demanding yet deeply rewarding. It has challenged me to think critically, act ethically, and communicate effectively. The journey of becoming a qualified Accountant is not linear; it requires resilience in the face of complex regulations and constant change.</w:t>
      </w:r>
    </w:p>
    <w:p>
      <w:pPr>
        <w:pStyle w:val="BodyText"/>
      </w:pPr>
      <w:r>
        <w:t xml:space="preserve">Looking ahead to a future career within Australia Sydney, I feel equipped with a robust understanding of the local economic drivers. Whether working in audit, tax, management accounting, or consultancy, the core principles remain consistent: accuracy, integrity, and strategic insight. The city’s status as a gateway to Asia-Pacific markets adds an exciting layer of complexity and opportunity to my professional aspirations.</w:t>
      </w:r>
    </w:p>
    <w:bookmarkEnd w:id="24"/>
    <w:bookmarkStart w:id="25" w:name="conclusion"/>
    <w:p>
      <w:pPr>
        <w:pStyle w:val="Heading2"/>
      </w:pPr>
      <w:r>
        <w:t xml:space="preserve">Conclusion</w:t>
      </w:r>
    </w:p>
    <w:p>
      <w:pPr>
        <w:pStyle w:val="FirstParagraph"/>
      </w:pPr>
      <w:r>
        <w:t xml:space="preserve">In conclusion, reflecting on the role of an Accountant in Australia Sydney reveals a profession that is at the intersection of tradition and innovation. It is a role that demands technical excellence, regulatory knowledge, ethical fortitude, and cultural sensitivity. The environment of Australia Sydney pushes professionals to be more than just number keepers; it demands they be business partners who contribute to the economic vitality of one of the world’s most dynamic cities. As I continue my professional development, I carry with me the understanding that accounting is not just a job, but a vital service that underpins trust in financial markets and supports sustainable business growth in this vibrant Australian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Accounting Profession in Australia Sydney</dc:title>
  <dc:creator/>
  <dc:language>en</dc:language>
  <cp:keywords/>
  <dcterms:created xsi:type="dcterms:W3CDTF">2026-07-29T12:42:50Z</dcterms:created>
  <dcterms:modified xsi:type="dcterms:W3CDTF">2026-07-29T12:42:50Z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