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Brasília</w:t>
      </w:r>
    </w:p>
    <w:bookmarkStart w:id="25" w:name="the-accountant-in-brazil-brasília"/>
    <w:p>
      <w:pPr>
        <w:pStyle w:val="Heading1"/>
      </w:pPr>
      <w:r>
        <w:t xml:space="preserve">The Accountant in Brazil Brasília</w:t>
      </w:r>
    </w:p>
    <w:p>
      <w:pPr>
        <w:pStyle w:val="FirstParagraph"/>
      </w:pPr>
      <w:r>
        <w:rPr>
          <w:bCs/>
          <w:b/>
        </w:rPr>
        <w:t xml:space="preserve">A Reflection Paper on Professional Identity, Urban Planning, and Fiscal Responsibility</w:t>
      </w:r>
    </w:p>
    <w:p>
      <w:r>
        <w:pict>
          <v:rect style="width:0;height:1.5pt" o:hralign="center" o:hrstd="t" o:hr="t"/>
        </w:pict>
      </w:r>
    </w:p>
    <w:bookmarkStart w:id="20" w:name="X1f8c5ce9ec440e1ef4b3275dc7aaefcd70d1a85"/>
    <w:p>
      <w:pPr>
        <w:pStyle w:val="Heading2"/>
      </w:pPr>
      <w:r>
        <w:t xml:space="preserve">Introduction: The Concrete Jungle of Numbers</w:t>
      </w:r>
    </w:p>
    <w:p>
      <w:pPr>
        <w:pStyle w:val="FirstParagraph"/>
      </w:pPr>
      <w:r>
        <w:t xml:space="preserve">To reflect upon the role of the Accountant within the specific context of Brazil Brasília is to engage with a paradox. On one hand, Brasília is a city built from scratch on empty land, a masterpiece of modernist architecture by Oscar Niemeyer and urban planning by Lúcio Costa. It stands as a symbol of progress, order, and futuristic vision for the nation. On the other hand, an Accountant deals with the gritty reality of numbers—past transactions, current liabilities, and future projections grounded in tangible economic activities. This</w:t>
      </w:r>
      <w:r>
        <w:t xml:space="preserve"> </w:t>
      </w:r>
      <w:r>
        <w:rPr>
          <w:bCs/>
          <w:b/>
        </w:rPr>
        <w:t xml:space="preserve">Reflection Paper</w:t>
      </w:r>
      <w:r>
        <w:t xml:space="preserve"> </w:t>
      </w:r>
      <w:r>
        <w:t xml:space="preserve">seeks to explore how these two distinct entities converge: how the abstract precision of accounting interacts with the monumental ambition of Brazil’s capital.</w:t>
      </w:r>
    </w:p>
    <w:p>
      <w:pPr>
        <w:pStyle w:val="BodyText"/>
      </w:pPr>
      <w:r>
        <w:t xml:space="preserve">In this unique setting, the Accountant is not merely a bookkeeper but a guardian of legal compliance in one of the most complex fiscal environments in Latin America. The city itself, with its wide avenues and segregated zones, mirrors the structured nature of financial regulations. However, beneath the pristine surfaces lies a dynamic economic ecosystem driven by public service contracts, tourism, and government administration. This document reflects on how an Accountant must navigate this landscape to ensure integrity and efficiency in Brazil Brasília.</w:t>
      </w:r>
    </w:p>
    <w:bookmarkEnd w:id="20"/>
    <w:bookmarkStart w:id="21" w:name="Xa0bbd5192577c7655367009d0d5275138c55368"/>
    <w:p>
      <w:pPr>
        <w:pStyle w:val="Heading2"/>
      </w:pPr>
      <w:r>
        <w:t xml:space="preserve">The Unique Economic Ecosystem of Brazil Brasília</w:t>
      </w:r>
    </w:p>
    <w:p>
      <w:pPr>
        <w:pStyle w:val="FirstParagraph"/>
      </w:pPr>
      <w:r>
        <w:t xml:space="preserve">Unlike São Paulo or Rio de Janeiro, where industrial diversity drives the market, the economy of Brazil Brasília is heavily skewed toward services. The primary driver is the public sector. Therefore, for an Accountant practicing in this region, understanding government procurement laws (Licitações) and public financial management is paramount. This</w:t>
      </w:r>
      <w:r>
        <w:t xml:space="preserve"> </w:t>
      </w:r>
      <w:r>
        <w:rPr>
          <w:bCs/>
          <w:b/>
        </w:rPr>
        <w:t xml:space="preserve">Reflection Paper</w:t>
      </w:r>
      <w:r>
        <w:t xml:space="preserve"> </w:t>
      </w:r>
      <w:r>
        <w:t xml:space="preserve">highlights that being an Accountant in this city requires a specialized skill set that goes beyond general accounting principles.</w:t>
      </w:r>
    </w:p>
    <w:p>
      <w:pPr>
        <w:pStyle w:val="BodyText"/>
      </w:pPr>
      <w:r>
        <w:t xml:space="preserve">The proximity to the seat of federal power means that businesses here often rely on government contracts. Consequently, an Accountant must possess deep knowledge of municipal, state, and federal tax obligations. The complexity arises because Brazil’s tax system is notoriously labyrinthine. In Brazil Brasília, where many companies operate with a lean staff but high transaction values related to public service provision, the margin for error is slim. A miscalculation can lead not only to financial penalties but also to disqualification from future government bids, effectively ending a business’s viability in this competitive market.</w:t>
      </w:r>
    </w:p>
    <w:bookmarkEnd w:id="21"/>
    <w:bookmarkStart w:id="22" w:name="X7e1bf1682973173750bda7891c660a85770e43f"/>
    <w:p>
      <w:pPr>
        <w:pStyle w:val="Heading2"/>
      </w:pPr>
      <w:r>
        <w:t xml:space="preserve">The Ethical Dimension: Integrity Amidst Bureaucracy</w:t>
      </w:r>
    </w:p>
    <w:p>
      <w:pPr>
        <w:pStyle w:val="FirstParagraph"/>
      </w:pPr>
      <w:r>
        <w:t xml:space="preserve">One cannot write a comprehensive</w:t>
      </w:r>
      <w:r>
        <w:t xml:space="preserve"> </w:t>
      </w:r>
      <w:r>
        <w:rPr>
          <w:bCs/>
          <w:b/>
        </w:rPr>
        <w:t xml:space="preserve">Reflection Paper</w:t>
      </w:r>
      <w:r>
        <w:t xml:space="preserve"> </w:t>
      </w:r>
      <w:r>
        <w:t xml:space="preserve">on the profession in Brazil Brasília without addressing the ethical dimensions of accounting. The capital city is often viewed through a lens of political intrigue and bureaucratic red tape. For an Accountant, this environment presents significant ethical challenges. There is pressure to streamline compliance or interpret regulations loosely to benefit clients or employers.</w:t>
      </w:r>
    </w:p>
    <w:p>
      <w:pPr>
        <w:pStyle w:val="BodyText"/>
      </w:pPr>
      <w:r>
        <w:t xml:space="preserve">However, the role of the Accountant here serves as a crucial check against corruption and mismanagement. In a city that represents the political heart of Brazil, fiscal transparency is not just a professional requirement but a civic duty. The Accountant acts as an internal auditor of sorts, ensuring that resources allocated by the government are used efficiently and legally. This reflection underscores that professionalism in Brazil Brasília involves more than technical competence; it demands unwavering integrity. The Accountant must be the moral compass within organizations, navigating the complex web of laws while maintaining ethical standards.</w:t>
      </w:r>
    </w:p>
    <w:bookmarkEnd w:id="22"/>
    <w:bookmarkStart w:id="23" w:name="Xad3655ad10ef430f3c49eea502250efd69c17c6"/>
    <w:p>
      <w:pPr>
        <w:pStyle w:val="Heading2"/>
      </w:pPr>
      <w:r>
        <w:t xml:space="preserve">Technological Adaptation in a Planned City</w:t>
      </w:r>
    </w:p>
    <w:p>
      <w:pPr>
        <w:pStyle w:val="FirstParagraph"/>
      </w:pPr>
      <w:r>
        <w:t xml:space="preserve">Brazil Brasília was designed as a city of the future, yet its implementation often struggles with digital integration. Similarly, the accounting profession is undergoing a digital revolution. This</w:t>
      </w:r>
      <w:r>
        <w:t xml:space="preserve"> </w:t>
      </w:r>
      <w:r>
        <w:rPr>
          <w:bCs/>
          <w:b/>
        </w:rPr>
        <w:t xml:space="preserve">Reflection Paper</w:t>
      </w:r>
      <w:r>
        <w:t xml:space="preserve"> </w:t>
      </w:r>
      <w:r>
        <w:t xml:space="preserve">notes that Accountants in this region must adapt quickly to electronic invoicing (Nota Fiscal Eletrônica), cloud-based accounting software, and real-time tax reporting systems mandated by Receita Federal.</w:t>
      </w:r>
    </w:p>
    <w:p>
      <w:pPr>
        <w:pStyle w:val="BodyText"/>
      </w:pPr>
      <w:r>
        <w:t xml:space="preserve">The physical structure of Brazil Brasília, with its massive office buildings often housing multiple tenants and agencies, facilitates the growth of shared service centers for accounting firms. This allows Accountants to collaborate more effectively across different departments. However, it also requires them to be digitally literate experts who can leverage technology to reduce errors and improve reporting speed. The reflection here is that the modern Accountant in Brazil Brasília must bridge the gap between traditional fiscal responsibility and cutting-edge technological application.</w:t>
      </w:r>
    </w:p>
    <w:bookmarkEnd w:id="23"/>
    <w:bookmarkStart w:id="24" w:name="X0c77b3148e329f9cf50e435aebe66ee96cc2dc3"/>
    <w:p>
      <w:pPr>
        <w:pStyle w:val="Heading2"/>
      </w:pPr>
      <w:r>
        <w:t xml:space="preserve">Conclusion: The Silent Architects of Stability</w:t>
      </w:r>
    </w:p>
    <w:p>
      <w:pPr>
        <w:pStyle w:val="FirstParagraph"/>
      </w:pPr>
      <w:r>
        <w:t xml:space="preserve">In conclusion, this</w:t>
      </w:r>
      <w:r>
        <w:t xml:space="preserve"> </w:t>
      </w:r>
      <w:r>
        <w:rPr>
          <w:bCs/>
          <w:b/>
        </w:rPr>
        <w:t xml:space="preserve">Reflection Paper</w:t>
      </w:r>
      <w:r>
        <w:t xml:space="preserve"> </w:t>
      </w:r>
      <w:r>
        <w:t xml:space="preserve">posits that the Accountant in Brazil Brasília plays a vital, multifaceted role that extends far beyond balancing books. They are navigators of a complex fiscal maze, ethical guardians in a politically charged environment, and tech-savvy professionals adapting to rapid changes. The city itself, with its imposing architecture and planned layout, serves as a fitting backdrop for the structured yet demanding nature of accounting.</w:t>
      </w:r>
    </w:p>
    <w:p>
      <w:pPr>
        <w:pStyle w:val="BodyText"/>
      </w:pPr>
      <w:r>
        <w:t xml:space="preserve">The Accountant contributes to the stability of Brazil Brasília by ensuring that businesses operate within legal frameworks, thereby sustaining the city’s economic engine. As Brazil Brasília continues to evolve as a hub for public administration and private enterprise serving the government, the role of the Accountant will only grow in importance. They are not just recording history; they are enabling a transparent, efficient, and sustainable future for one of South America’s most symbolic capitals.</w:t>
      </w:r>
    </w:p>
    <w:p>
      <w:pPr>
        <w:pStyle w:val="BodyText"/>
      </w:pPr>
      <w:r>
        <w:t xml:space="preserve">Ultimately, understanding the Accountant in Brazil Brasília requires recognizing their dual identity: they are professionals bound by rigid numerical truths who operate within a city built on visionary ideals. It is this intersection of precision and aspiration that defines their unique professional experience.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the Heart of Brazil Brasília</dc:title>
  <dc:creator/>
  <dc:language>en</dc:language>
  <cp:keywords/>
  <dcterms:created xsi:type="dcterms:W3CDTF">2026-07-30T02:22:02Z</dcterms:created>
  <dcterms:modified xsi:type="dcterms:W3CDTF">2026-07-30T02:22:02Z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