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Guangzhou</w:t>
      </w:r>
    </w:p>
    <w:bookmarkStart w:id="21" w:name="bridging-tradition-and-innovation"/>
    <w:p>
      <w:pPr>
        <w:pStyle w:val="Heading1"/>
      </w:pPr>
      <w:r>
        <w:t xml:space="preserve">Bridging Tradition and Innovation:</w:t>
      </w:r>
    </w:p>
    <w:bookmarkStart w:id="20" w:name="Xe1b838814f224e1e9d111b95d18e08948d904d3"/>
    <w:p>
      <w:pPr>
        <w:pStyle w:val="Heading3"/>
      </w:pPr>
      <w:r>
        <w:t xml:space="preserve">A Reflection Paper on the Evolving Role of the Accountant in China Guangzhou</w:t>
      </w:r>
    </w:p>
    <w:p>
      <w:pPr>
        <w:pStyle w:val="FirstParagraph"/>
      </w:pPr>
      <w:r>
        <w:t xml:space="preserve">The city of China Guangzhou stands as a testament to rapid economic transformation. For decades, it has served as a gateway between East and West, a hub for international trade, and a pulsating heart of manufacturing and commerce. Within this dynamic environment, the role of the Accountant has undergone a profound metamorphosis. Reflecting on this profession in the context of China Guangzhou reveals not merely changes in technical skills or regulatory compliance, but a fundamental shift in how financial professionals contribute to business strategy, cultural integration, and global economic stability.</w:t>
      </w:r>
    </w:p>
    <w:p>
      <w:pPr>
        <w:pStyle w:val="BodyText"/>
      </w:pPr>
      <w:r>
        <w:t xml:space="preserve">To understand the modern Accountant operating within China Guangzhou, one must first acknowledge the historical weight of this city. As one of China’s oldest trading ports and the starting point of the Silk Road at Sea, Guangzhou has always been a place where cultures collide and merge. In such a multicultural and fast-paced ecosystem, financial accuracy is not just about balancing ledgers; it is about building trust among diverse stakeholders—local manufacturers, international buyers, government regulators in China Guangzhou who enforce stringent standards for domestic entities while adapting to cross-border complexities. The Accountant here acts as a translator of value, converting complex business activities into clear financial narratives that satisfy both local nuances and international expectations.</w:t>
      </w:r>
    </w:p>
    <w:p>
      <w:pPr>
        <w:pStyle w:val="BodyText"/>
      </w:pPr>
      <w:r>
        <w:t xml:space="preserve">In recent years, the technological revolution has reshaped the landscape for every profession, but perhaps none more so than accounting. In China Guangzhou, where e-commerce and digital payments are ubiquitous, the traditional image of an Accountant buried under stacks of paper invoices is rapidly becoming obsolete. Today’s financial professionals in this region must be proficient in cloud computing, artificial intelligence-driven analytics software, and blockchain technology for supply chain transparency. The reflection on this shift is one of empowerment rather than obsolescence. By automating routine tasks such as data entry and basic reconciliation, the Accountant in China Guangzhou is freed to focus on high-level strategic analysis. They are no longer just record-keepers; they are business partners who provide insights into cash flow optimization, risk management, and investment opportunities within one of Asia’s most competitive markets.</w:t>
      </w:r>
    </w:p>
    <w:p>
      <w:pPr>
        <w:pStyle w:val="BodyText"/>
      </w:pPr>
      <w:r>
        <w:t xml:space="preserve">Furthermore, the regulatory environment in China has evolved significantly to align more closely with international standards while maintaining unique local characteristics. For an Accountant working in China Guangzhou, navigating this dual framework requires a deep understanding of both Chinese tax laws and global compliance protocols such as IFRS (International Financial Reporting Standards) or US GAAP (Generally Accepted Accounting Principles). This creates a unique professional challenge. The Accountant must be bilingual not only in language but also in regulatory dialects. They must interpret how national policies impact local businesses and advise executives on how to remain compliant while maximizing efficiency. This role is critical for maintaining the reputation of Guangzhou-based companies as they expand globally or attract foreign direct investment.</w:t>
      </w:r>
    </w:p>
    <w:p>
      <w:pPr>
        <w:pStyle w:val="BodyText"/>
      </w:pPr>
      <w:r>
        <w:t xml:space="preserve">Another crucial aspect of this reflection is the ethical dimension of accounting in a rapidly growing economy. In China Guangzhou, where business relationships are often built on "Guanxi" (personal connections and networks), the Accountant plays a vital role in upholding corporate integrity. There is pressure to manipulate figures to meet short-term targets or satisfy local partners, but the modern professional ethos demands strict adherence to ethical standards. The Accountant becomes the guardian of truth within an organization, ensuring that financial reports reflect reality rather than wishful thinking. This commitment to transparency fosters long-term sustainability and trust, which are essential for any business aiming for longevity in a market as volatile and competitive as China Guangzhou.</w:t>
      </w:r>
    </w:p>
    <w:p>
      <w:pPr>
        <w:pStyle w:val="BodyText"/>
      </w:pPr>
      <w:r>
        <w:t xml:space="preserve">Additionally, the cultural aspect of being an Accountant in China Guangzhou cannot be overstated. It requires emotional intelligence and adaptability. Whether dealing with traditional family-owned enterprises or multinational corporations setting up regional headquarters, the Accountant must navigate varying communication styles and decision-making processes. For instance, a report that emphasizes data might resonate with Western executives, while one that highlights harmony and relationship benefits might appeal more to local stakeholders. The ability to tailor financial communication to diverse audiences is a soft skill that distinguishes exceptional professionals in this region.</w:t>
      </w:r>
    </w:p>
    <w:p>
      <w:pPr>
        <w:pStyle w:val="BodyText"/>
      </w:pPr>
      <w:r>
        <w:t xml:space="preserve">Looking toward the future, the Accountant in China Guangzhou will likely face even greater complexities due to geopolitical shifts, environmental sustainability mandates, and further digital integration. The concept of "Green Accounting" is gaining traction globally, and as China pushes towards carbon neutrality goals, financial professionals in this region will need to incorporate environmental costs into their reporting frameworks. This requires new competencies in sustainability metrics and non-financial reporting.</w:t>
      </w:r>
    </w:p>
    <w:p>
      <w:pPr>
        <w:pStyle w:val="BodyText"/>
      </w:pPr>
      <w:r>
        <w:t xml:space="preserve">In conclusion, the reflection on the role of the Accountant in China Guangzhou reveals a profession that is dynamic, essential, and deeply intertwined with the city’s economic identity. It is no longer a back-office function but a strategic powerhouse driving decision-making in one of the world’s most important economic hubs. The modern Accountant must be part technologist, part legal expert, part ethicist, and part cultural ambassador. As China Guangzhou continues to evolve as a global trade center, the Accountant will remain central to ensuring that growth is not only rapid but also sustainable, transparent, and aligned with both local traditions and global standards. This evolution demands continuous learning and adaptation from every professional who calls upon this title in this vibrant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Accountant in China Guangzhou</dc:title>
  <dc:creator/>
  <dc:language>en</dc:language>
  <cp:keywords/>
  <dcterms:created xsi:type="dcterms:W3CDTF">2026-07-29T15:33:35Z</dcterms:created>
  <dcterms:modified xsi:type="dcterms:W3CDTF">2026-07-29T15:33:35Z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