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China,</w:t>
      </w:r>
      <w:r>
        <w:t xml:space="preserve"> </w:t>
      </w:r>
      <w:r>
        <w:t xml:space="preserve">Shanghai</w:t>
      </w:r>
    </w:p>
    <w:bookmarkStart w:id="25" w:name="X817142a8858632e6deab97c2411c549d196b8ff"/>
    <w:p>
      <w:pPr>
        <w:pStyle w:val="Heading1"/>
      </w:pPr>
      <w:r>
        <w:t xml:space="preserve">Bridging Tradition and Globalization: A Reflection on the Accountant in China, Shanghai</w:t>
      </w:r>
    </w:p>
    <w:p>
      <w:pPr>
        <w:pStyle w:val="FirstParagraph"/>
      </w:pPr>
      <w:r>
        <w:t xml:space="preserve">The landscape of modern finance is undergoing a profound transformation, driven by rapid technological advancements, shifting regulatory frameworks, and the increasing interconnectedness of global economies. Within this dynamic environment, few cities embody the complexity and opportunity as vividly as Shanghai. As the financial heartbeat of Asia and a pivotal hub for international trade in China Shanghai serves as both a testing ground for traditional practices and a beacon for modern innovation. In this context, the role of an Accountant has evolved far beyond mere number-crunching; it has become one of strategic navigation, cultural mediation, and ethical stewardship. This reflection paper explores the multifaceted identity of the Accountant operating within this unique economic ecosystem.</w:t>
      </w:r>
    </w:p>
    <w:bookmarkStart w:id="20" w:name="Xe04b0562566169e5d337f2c52ff664698c48080"/>
    <w:p>
      <w:pPr>
        <w:pStyle w:val="Heading2"/>
      </w:pPr>
      <w:r>
        <w:t xml:space="preserve">The Evolving Role: From Compliance to Strategy</w:t>
      </w:r>
    </w:p>
    <w:p>
      <w:pPr>
        <w:pStyle w:val="FirstParagraph"/>
      </w:pPr>
      <w:r>
        <w:t xml:space="preserve">Historically, accounting was viewed primarily as a backward-looking function focused on compliance and record-keeping. However, in the bustling business environment of China Shanghai, the Accountant is increasingly expected to be a forward-looking strategic partner. The sheer speed at which markets here move demands agility and insight. An Accountant cannot simply report what happened last month; they must predict cash flow trends under volatile regulatory shifts or analyze cost structures that respond to fluctuating supply chain dynamics across East Asia.</w:t>
      </w:r>
    </w:p>
    <w:p>
      <w:pPr>
        <w:pStyle w:val="BodyText"/>
      </w:pPr>
      <w:r>
        <w:t xml:space="preserve">In China Shanghai, the integration of digital tools such as artificial intelligence and blockchain into financial reporting has accelerated this shift. The Accountant must now possess technical fluency in these technologies while maintaining the analytical rigor required for high-level decision-making. This duality requires a continuous learning mindset, where professional development is not just a career step but a daily necessity.</w:t>
      </w:r>
    </w:p>
    <w:bookmarkEnd w:id="20"/>
    <w:bookmarkStart w:id="21" w:name="Xf914c5c6dfb367f63c27147f49c674506d9cadb"/>
    <w:p>
      <w:pPr>
        <w:pStyle w:val="Heading2"/>
      </w:pPr>
      <w:r>
        <w:t xml:space="preserve">Navigating Regulatory Complexity and Cultural Nuances</w:t>
      </w:r>
    </w:p>
    <w:p>
      <w:pPr>
        <w:pStyle w:val="FirstParagraph"/>
      </w:pPr>
      <w:r>
        <w:t xml:space="preserve">One of the most significant challenges facing the Accountant in China Shanghai is the intricate web of local regulations and their constant evolution. China’s regulatory framework, particularly regarding tax laws, foreign exchange controls, and corporate governance standards within a Special Economic Zone like Shanghai, is rigorous and frequently updated. The Accountant must stay abreast of these changes to ensure that businesses remain compliant while optimizing their operational efficiency.</w:t>
      </w:r>
    </w:p>
    <w:p>
      <w:pPr>
        <w:pStyle w:val="BodyText"/>
      </w:pPr>
      <w:r>
        <w:t xml:space="preserve">Furthermore, the cultural dimension cannot be overstated. China operates on principles of *Guanxi* (relationships), which influence business dealings profoundly. An Accountant in this context acts as a bridge between Western accounting standards—such as IFRS or US GAAP—and local Chinese Generally Accepted Accounting Principles (CAS). This requires not only linguistic proficiency but also deep cultural intelligence. The ability to communicate financial data in a way that respects hierarchical structures and relationship-based decision-making processes is crucial for an Accountant serving multinational corporations or joint ventures in China Shanghai.</w:t>
      </w:r>
    </w:p>
    <w:bookmarkEnd w:id="21"/>
    <w:bookmarkStart w:id="22" w:name="the-ethical-imperative"/>
    <w:p>
      <w:pPr>
        <w:pStyle w:val="Heading2"/>
      </w:pPr>
      <w:r>
        <w:t xml:space="preserve">The Ethical Imperative</w:t>
      </w:r>
    </w:p>
    <w:p>
      <w:pPr>
        <w:pStyle w:val="FirstParagraph"/>
      </w:pPr>
      <w:r>
        <w:t xml:space="preserve">As the global economy faces scrutiny over corporate transparency, the ethical responsibility of the Accountant has never been more critical. In a high-growth environment like China Shanghai, where pressure to meet performance targets can be intense, integrity serves as the bedrock of sustainable business practice. The Accountant must uphold professional skepticism and ensure that financial statements reflect economic reality rather than managerial convenience.</w:t>
      </w:r>
    </w:p>
    <w:p>
      <w:pPr>
        <w:pStyle w:val="BodyText"/>
      </w:pPr>
      <w:r>
        <w:t xml:space="preserve">This ethical stance is particularly vital in cross-border transactions common in Shanghai’s international trade sector. Misrepresentation or non-compliance can lead to severe reputational damage and legal consequences. Therefore, the Accountant functions as an internal guardian of corporate integrity, fostering a culture of transparency that extends beyond the balance sheet to influence broader organizational behavior.</w:t>
      </w:r>
    </w:p>
    <w:bookmarkEnd w:id="22"/>
    <w:bookmarkStart w:id="23" w:name="X36d72ebf9a4b9989e555741c18a4bf7691c5c65"/>
    <w:p>
      <w:pPr>
        <w:pStyle w:val="Heading2"/>
      </w:pPr>
      <w:r>
        <w:t xml:space="preserve">Technological Integration and Future Readiness</w:t>
      </w:r>
    </w:p>
    <w:p>
      <w:pPr>
        <w:pStyle w:val="FirstParagraph"/>
      </w:pPr>
      <w:r>
        <w:t xml:space="preserve">The future of accounting in China Shanghai lies in its symbiosis with technology. Automation handles routine tasks such as data entry and reconciliation, freeing Accountants to focus on value-added services like risk management, strategic planning, and business advisory roles. However, this transition requires Accountants to adapt their skill sets significantly. Data analytics has become a core competency; understanding how to interpret large datasets allows an Accountant to provide actionable insights that drive competitive advantage.</w:t>
      </w:r>
    </w:p>
    <w:p>
      <w:pPr>
        <w:pStyle w:val="BodyText"/>
      </w:pPr>
      <w:r>
        <w:t xml:space="preserve">Moreover, cybersecurity awareness is now part of the Accountant’s purview. As financial data becomes increasingly digitized and stored in cloud environments prevalent in China Shanghai’s tech-savvy corporate sector, protecting sensitive information against cyber threats is paramount. The Accountant must collaborate closely with IT departments to implement robust controls that safeguard assets and maintain stakeholder trust.</w:t>
      </w:r>
    </w:p>
    <w:bookmarkEnd w:id="23"/>
    <w:bookmarkStart w:id="24" w:name="conclusion"/>
    <w:p>
      <w:pPr>
        <w:pStyle w:val="Heading2"/>
      </w:pPr>
      <w:r>
        <w:t xml:space="preserve">Conclusion</w:t>
      </w:r>
    </w:p>
    <w:p>
      <w:pPr>
        <w:pStyle w:val="FirstParagraph"/>
      </w:pPr>
      <w:r>
        <w:t xml:space="preserve">In conclusion, the role of an Accountant in China Shanghai is a complex interplay of technical expertise, cultural sensitivity, ethical fortitude, and technological adaptation. It is no longer sufficient to be proficient in debits and credits; one must also be a strategic navigator through regulatory landscapes and a guardian of trust in relationships-based cultures. As Shanghai continues to solidify its position as a global financial center, the Accountant will remain central to this evolution—ensuring that growth is sustainable, transparent, and aligned with both local traditions and global best practices. The reflection upon this role highlights not just a profession, but a critical function in sustaining economic vitality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China, Shanghai</dc:title>
  <dc:creator/>
  <dc:language>en</dc:language>
  <cp:keywords/>
  <dcterms:created xsi:type="dcterms:W3CDTF">2026-07-29T17:57:17Z</dcterms:created>
  <dcterms:modified xsi:type="dcterms:W3CDTF">2026-07-29T17:57:17Z</dcterms:modified>
</cp:coreProperties>
</file>

<file path=docProps/custom.xml><?xml version="1.0" encoding="utf-8"?>
<Properties xmlns="http://schemas.openxmlformats.org/officeDocument/2006/custom-properties" xmlns:vt="http://schemas.openxmlformats.org/officeDocument/2006/docPropsVTypes"/>
</file>