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016f07031ffcddbf3158103f2a05171e0a1fccc"/>
    <w:p>
      <w:pPr>
        <w:pStyle w:val="Heading1"/>
      </w:pPr>
      <w:r>
        <w:t xml:space="preserve">A Reflection Paper on the Strategic Importance of the Accountant in DR Congo Kinshasa</w:t>
      </w:r>
    </w:p>
    <w:p>
      <w:pPr>
        <w:pStyle w:val="FirstParagraph"/>
      </w:pPr>
      <w:r>
        <w:t xml:space="preserve">The economic landscape of the Democratic Republic of Congo, particularly within its bustling capital city of Kinshasa, is a tapestry woven with immense potential and complex challenges. In this dynamic environment, the role of the professional cannot be overstated. It is not merely a matter of recording transactions or balancing ledgers; it is about ensuring survival, fostering growth, and maintaining integrity in one of Africa’s most vibrant yet volatile economies. This reflection paper explores the multifaceted duties and ethical obligations placed upon an accountant operating in DR Congo Kinshasa.</w:t>
      </w:r>
    </w:p>
    <w:bookmarkStart w:id="20" w:name="X04a5174b43b1367a2128493a2de9731340a66f0"/>
    <w:p>
      <w:pPr>
        <w:pStyle w:val="Heading2"/>
      </w:pPr>
      <w:r>
        <w:t xml:space="preserve">The Contextual Challenges: Navigating a Complex Economic Landscape</w:t>
      </w:r>
    </w:p>
    <w:p>
      <w:pPr>
        <w:pStyle w:val="FirstParagraph"/>
      </w:pPr>
      <w:r>
        <w:t xml:space="preserve">To understand the weight of responsibility carried by an accountant in Kinshasa, one must first appreciate the context. The DRC is endowed with vast natural resources, yet it faces significant structural economic hurdles. Inflation rates can be unpredictable, currency fluctuations between the Congolese Franc and major international currencies like the US Dollar create uncertainty for businesses dealing in imports or exports. Furthermore, infrastructure deficits mean that cash-based transactions often dominate small to medium enterprises (SMEs), while large corporations grapple with digital transformation.</w:t>
      </w:r>
    </w:p>
    <w:p>
      <w:pPr>
        <w:pStyle w:val="BodyText"/>
      </w:pPr>
      <w:r>
        <w:t xml:space="preserve">In this setting, an accountant becomes more than a number-cruncher; they become a navigator. They must interpret tax codes that are frequently updated by the Direction Générale des Impôts (DGI). The regulatory environment in Kinshasa is rigorous, and non-compliance can lead to severe penalties that threaten the very existence of a business. Therefore, staying abreast of legislative changes is not optional—it is a critical professional competency.</w:t>
      </w:r>
    </w:p>
    <w:bookmarkEnd w:id="20"/>
    <w:bookmarkStart w:id="21" w:name="X91f804f17754461e80e3830e460b8568fa05ba4"/>
    <w:p>
      <w:pPr>
        <w:pStyle w:val="Heading2"/>
      </w:pPr>
      <w:r>
        <w:t xml:space="preserve">The Bridge Between Local Practice and International Standards</w:t>
      </w:r>
    </w:p>
    <w:p>
      <w:pPr>
        <w:pStyle w:val="FirstParagraph"/>
      </w:pPr>
      <w:r>
        <w:t xml:space="preserve">One of the most significant aspects of being an accountant in DR Congo Kinshasa today is acting as a bridge between local practices and international financial reporting standards. As foreign investment flows into the mining sector, agriculture, and telecommunications hubs in Kinshasa’s business districts like Limete and Gombe, multinational corporations require transparency that aligns with global norms.</w:t>
      </w:r>
    </w:p>
    <w:p>
      <w:pPr>
        <w:pStyle w:val="BodyText"/>
      </w:pPr>
      <w:r>
        <w:t xml:space="preserve">This creates a dual demand on accountants. On one hand, they must manage local tax obligations efficiently; on the other, they must produce financial statements that satisfy international auditors and investors. This duality requires a high level of technical skill and ethical fortitude. The accountant in Kinshasa is often the first line of defense against fraud and mismanagement, ensuring that capital intended for development is not lost to corruption or inefficiency.</w:t>
      </w:r>
    </w:p>
    <w:bookmarkEnd w:id="21"/>
    <w:bookmarkStart w:id="22" w:name="Xea9b826d3d851629630b1e1aaa90e739f9e8e8e"/>
    <w:p>
      <w:pPr>
        <w:pStyle w:val="Heading2"/>
      </w:pPr>
      <w:r>
        <w:t xml:space="preserve">The Human Element: Trust in an Informal Economy</w:t>
      </w:r>
    </w:p>
    <w:p>
      <w:pPr>
        <w:pStyle w:val="FirstParagraph"/>
      </w:pPr>
      <w:r>
        <w:t xml:space="preserve">A substantial portion of economic activity in Kinshasa occurs within the informal sector. Here, the concept of formal accounting can seem abstract to many entrepreneurs. Consequently, a key role for accountants is education and trust-building. They must demystify financial management for small business owners who may lack formal training but possess significant entrepreneurial drive.</w:t>
      </w:r>
    </w:p>
    <w:p>
      <w:pPr>
        <w:pStyle w:val="BodyText"/>
      </w:pPr>
      <w:r>
        <w:t xml:space="preserve">This educational role transforms the accountant into a mentor and advisor. By demonstrating how proper bookkeeping can unlock access to credit from local banks or microfinance institutions, accountants empower businesses to grow beyond their immediate limitations. In Kinshasa, where relationships are paramount, the accountant’s ability to build trust translates directly into economic stability for their clients.</w:t>
      </w:r>
    </w:p>
    <w:bookmarkEnd w:id="22"/>
    <w:bookmarkStart w:id="23" w:name="X5c1b387a7c2fea0977f896fcae279104278d9c7"/>
    <w:p>
      <w:pPr>
        <w:pStyle w:val="Heading2"/>
      </w:pPr>
      <w:r>
        <w:t xml:space="preserve">Ethical Integrity as a Pillar of Development</w:t>
      </w:r>
    </w:p>
    <w:p>
      <w:pPr>
        <w:pStyle w:val="FirstParagraph"/>
      </w:pPr>
      <w:r>
        <w:t xml:space="preserve">Perhaps the most profound reflection concerns ethics. In any emerging market, pressure to compromise ethical standards can be intense. Whether it is underreporting income to avoid taxes or inflating expenses to siphon off company resources, the opportunities for malfeasance exist everywhere.</w:t>
      </w:r>
    </w:p>
    <w:p>
      <w:pPr>
        <w:pStyle w:val="BodyText"/>
      </w:pPr>
      <w:r>
        <w:t xml:space="preserve">An accountant in DR Congo Kinshasa stands as a guardian of integrity. Their work ensures that businesses contribute fairly to the nation’s development through tax revenues, which fund public services like healthcare and education. By adhering strictly to professional codes of conduct, accountants help combat systemic corruption and foster a culture of accountability. This is not just a professional duty; it is a civic responsibility that contributes to the broader stability and progress of DR Congo Kinshasa.</w:t>
      </w:r>
    </w:p>
    <w:bookmarkEnd w:id="23"/>
    <w:bookmarkStart w:id="24" w:name="the-future-technology-and-adaptation"/>
    <w:p>
      <w:pPr>
        <w:pStyle w:val="Heading2"/>
      </w:pPr>
      <w:r>
        <w:t xml:space="preserve">The Future: Technology and Adaptation</w:t>
      </w:r>
    </w:p>
    <w:p>
      <w:pPr>
        <w:pStyle w:val="FirstParagraph"/>
      </w:pPr>
      <w:r>
        <w:t xml:space="preserve">Looking forward, the role of the accountant in Kinshasa will continue to evolve with technology. The rise of mobile money platforms like M-Pesa, Airtel Money, and Orange Money has revolutionized how payments are made in the DRC. Accountants must adapt by integrating these digital payment records into formal financial systems.</w:t>
      </w:r>
    </w:p>
    <w:p>
      <w:pPr>
        <w:pStyle w:val="BodyText"/>
      </w:pPr>
      <w:r>
        <w:t xml:space="preserve">This technological shift offers a unique opportunity to formalize parts of the informal economy, bringing more data under scrutiny and increasing overall transparency. Accountants who embrace digital tools will be better positioned to provide real-time financial insights, helping businesses in Kinshasa respond swiftly to market changes. The ability to leverage technology for financial analysis is becoming as crucial as traditional accounting knowledge.</w:t>
      </w:r>
    </w:p>
    <w:bookmarkEnd w:id="24"/>
    <w:bookmarkStart w:id="25" w:name="conclusion"/>
    <w:p>
      <w:pPr>
        <w:pStyle w:val="Heading2"/>
      </w:pPr>
      <w:r>
        <w:t xml:space="preserve">Conclusion</w:t>
      </w:r>
    </w:p>
    <w:p>
      <w:pPr>
        <w:pStyle w:val="FirstParagraph"/>
      </w:pPr>
      <w:r>
        <w:t xml:space="preserve">In conclusion, the profession of an accountant in DR Congo Kinshasa is far more than a technical job; it is a pivotal role in the socio-economic fabric of the nation. From navigating complex tax regulations and bridging local and international standards to educating small business owners and upholding ethical integrity, accountants play an indispensable part in driving sustainable development.</w:t>
      </w:r>
    </w:p>
    <w:p>
      <w:pPr>
        <w:pStyle w:val="BodyText"/>
      </w:pPr>
      <w:r>
        <w:t xml:space="preserve">As Kinshasa continues to grow as a central hub for commerce in Central Africa, the demand for skilled, ethical, and tech-savvy accountants will only increase. They are not just recording history; they are helping to write it. By ensuring financial transparency and efficiency, accountants contribute directly to the prosperity of DR Congo Kinshasa, turning potential into tangible progress for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Accountant in DR Congo Kinshasa</dc:title>
  <dc:creator/>
  <dc:language>en</dc:language>
  <cp:keywords/>
  <dcterms:created xsi:type="dcterms:W3CDTF">2026-07-29T17:26:55Z</dcterms:created>
  <dcterms:modified xsi:type="dcterms:W3CDTF">2026-07-29T17:26:55Z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