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France,</w:t>
      </w:r>
      <w:r>
        <w:t xml:space="preserve"> </w:t>
      </w:r>
      <w:r>
        <w:t xml:space="preserve">Lyon</w:t>
      </w:r>
    </w:p>
    <w:bookmarkStart w:id="25" w:name="Xcaffb65e2cdd5b2a2f3dd42d2935ad8e5d20d2f"/>
    <w:p>
      <w:pPr>
        <w:pStyle w:val="Heading1"/>
      </w:pPr>
      <w:r>
        <w:t xml:space="preserve">A Professional and Cultural Reflection: The Role of the Accountant in France, Lyon</w:t>
      </w:r>
    </w:p>
    <w:p>
      <w:pPr>
        <w:pStyle w:val="FirstParagraph"/>
      </w:pPr>
      <w:r>
        <w:t xml:space="preserve">The decision to pursue or reflect upon the profession of an</w:t>
      </w:r>
      <w:r>
        <w:t xml:space="preserve"> </w:t>
      </w:r>
      <w:r>
        <w:rPr>
          <w:bCs/>
          <w:b/>
        </w:rPr>
        <w:t xml:space="preserve">Accountant</w:t>
      </w:r>
      <w:r>
        <w:t xml:space="preserve">, specifically within the distinct economic and cultural landscape of</w:t>
      </w:r>
      <w:r>
        <w:t xml:space="preserve"> </w:t>
      </w:r>
      <w:r>
        <w:rPr>
          <w:bCs/>
          <w:b/>
        </w:rPr>
        <w:t xml:space="preserve">France Lyon</w:t>
      </w:r>
      <w:r>
        <w:t xml:space="preserve">, is a topic that demands a nuanced understanding of both technical expertise and regional identity. This reflection paper aims to explore the multifaceted nature of this role, examining how the traditional duties of financial stewardship intersect with the unique administrative rigor found in France and the vibrant, historic charm of Lyon.</w:t>
      </w:r>
    </w:p>
    <w:bookmarkStart w:id="20" w:name="X52056178c4711bdafc76506c68c4f60c6ada717"/>
    <w:p>
      <w:pPr>
        <w:pStyle w:val="Heading2"/>
      </w:pPr>
      <w:r>
        <w:t xml:space="preserve">The Dual Identity: Technical Precision Meets Local Context</w:t>
      </w:r>
    </w:p>
    <w:p>
      <w:pPr>
        <w:pStyle w:val="FirstParagraph"/>
      </w:pPr>
      <w:r>
        <w:t xml:space="preserve">To be an</w:t>
      </w:r>
      <w:r>
        <w:t xml:space="preserve"> </w:t>
      </w:r>
      <w:r>
        <w:rPr>
          <w:bCs/>
          <w:b/>
        </w:rPr>
        <w:t xml:space="preserve">Accountant</w:t>
      </w:r>
      <w:r>
        <w:t xml:space="preserve"> </w:t>
      </w:r>
      <w:r>
        <w:t xml:space="preserve">is to serve as the custodian of financial truth. However, this truth is not universal in its expression; it is heavily influenced by jurisdictional frameworks. In the context of</w:t>
      </w:r>
      <w:r>
        <w:t xml:space="preserve"> </w:t>
      </w:r>
      <w:r>
        <w:rPr>
          <w:bCs/>
          <w:b/>
        </w:rPr>
        <w:t xml:space="preserve">France Lyon</w:t>
      </w:r>
      <w:r>
        <w:t xml:space="preserve">, this framework is defined by the stringent requirements of French tax law, known as</w:t>
      </w:r>
      <w:r>
        <w:t xml:space="preserve"> </w:t>
      </w:r>
      <w:r>
        <w:rPr>
          <w:iCs/>
          <w:i/>
        </w:rPr>
        <w:t xml:space="preserve">la fiscalité française</w:t>
      </w:r>
      <w:r>
        <w:t xml:space="preserve">. This system is renowned for its complexity and depth, requiring professionals to possess not only a strong grasp of International Financial Reporting Standards (IFRS) or Generally Accepted Accounting Principles (GAAP) but also an intimate knowledge of local decrees and regulations.</w:t>
      </w:r>
    </w:p>
    <w:p>
      <w:pPr>
        <w:pStyle w:val="BodyText"/>
      </w:pPr>
      <w:r>
        <w:t xml:space="preserve">Lyon, as the second-largest economic hub in France after Paris, presents a unique challenge. It is not merely a satellite to the capital but a powerful engine of commerce in itself. The city boasts a robust mix of small and medium-sized enterprises (SMEs), known locally as</w:t>
      </w:r>
      <w:r>
        <w:t xml:space="preserve"> </w:t>
      </w:r>
      <w:r>
        <w:rPr>
          <w:iCs/>
          <w:i/>
        </w:rPr>
        <w:t xml:space="preserve">PETITES ET MOYENNES ENTREPRISES</w:t>
      </w:r>
      <w:r>
        <w:t xml:space="preserve"> </w:t>
      </w:r>
      <w:r>
        <w:t xml:space="preserve">(PME), alongside significant industrial sectors such as pharmaceuticals, biotechnology, and agri-food. For the</w:t>
      </w:r>
      <w:r>
        <w:t xml:space="preserve"> </w:t>
      </w:r>
      <w:r>
        <w:rPr>
          <w:bCs/>
          <w:b/>
        </w:rPr>
        <w:t xml:space="preserve">Accountant</w:t>
      </w:r>
      <w:r>
        <w:t xml:space="preserve"> </w:t>
      </w:r>
      <w:r>
        <w:t xml:space="preserve">operating in this environment, the role extends beyond mere number-crunching. It requires a deep engagement with local business practices and an understanding of how these specific industries navigate the French regulatory maze.</w:t>
      </w:r>
    </w:p>
    <w:bookmarkEnd w:id="20"/>
    <w:bookmarkStart w:id="21" w:name="X6f872e8bc53c3aaec9b2da510114dc928740655"/>
    <w:p>
      <w:pPr>
        <w:pStyle w:val="Heading2"/>
      </w:pPr>
      <w:r>
        <w:t xml:space="preserve">Cultural Nuances and Professional Etiquette</w:t>
      </w:r>
    </w:p>
    <w:p>
      <w:pPr>
        <w:pStyle w:val="FirstParagraph"/>
      </w:pPr>
      <w:r>
        <w:t xml:space="preserve">The experience of working as an</w:t>
      </w:r>
      <w:r>
        <w:t xml:space="preserve"> </w:t>
      </w:r>
      <w:r>
        <w:rPr>
          <w:bCs/>
          <w:b/>
        </w:rPr>
        <w:t xml:space="preserve">Accountant</w:t>
      </w:r>
      <w:r>
        <w:t xml:space="preserve"> </w:t>
      </w:r>
      <w:r>
        <w:t xml:space="preserve">in</w:t>
      </w:r>
      <w:r>
        <w:t xml:space="preserve"> </w:t>
      </w:r>
      <w:r>
        <w:rPr>
          <w:bCs/>
          <w:b/>
        </w:rPr>
        <w:t xml:space="preserve">France Lyon</w:t>
      </w:r>
      <w:r>
        <w:t xml:space="preserve"> </w:t>
      </w:r>
      <w:r>
        <w:t xml:space="preserve">is also deeply shaped by cultural nuances. France has a distinct professional culture that values hierarchy, formal education, and precise communication. In the accounting sector, this manifests in a high expectation for perfectionism and thorough documentation. The concept of "audit trail" is not just a technical requirement but a cultural norm that emphasizes accountability and transparency.</w:t>
      </w:r>
    </w:p>
    <w:p>
      <w:pPr>
        <w:pStyle w:val="BodyText"/>
      </w:pPr>
      <w:r>
        <w:t xml:space="preserve">Furthermore, Lyon’s identity as the capital of gastronomy and silk history influences its business etiquette. Relationships matter. Building trust with clients in</w:t>
      </w:r>
      <w:r>
        <w:t xml:space="preserve"> </w:t>
      </w:r>
      <w:r>
        <w:rPr>
          <w:bCs/>
          <w:b/>
        </w:rPr>
        <w:t xml:space="preserve">France Lyon</w:t>
      </w:r>
      <w:r>
        <w:t xml:space="preserve"> </w:t>
      </w:r>
      <w:r>
        <w:t xml:space="preserve">often requires more than just efficient service; it demands personal connection and respect for local traditions. An</w:t>
      </w:r>
      <w:r>
        <w:t xml:space="preserve"> </w:t>
      </w:r>
      <w:r>
        <w:rPr>
          <w:bCs/>
          <w:b/>
        </w:rPr>
        <w:t xml:space="preserve">Accountant</w:t>
      </w:r>
      <w:r>
        <w:t xml:space="preserve"> </w:t>
      </w:r>
      <w:r>
        <w:t xml:space="preserve">here must be adept at balancing cold, hard financial data with warm, interpersonal engagement. This duality is essential for success, as French business culture appreciates the warmth of human interaction alongside professional competence.</w:t>
      </w:r>
    </w:p>
    <w:bookmarkEnd w:id="21"/>
    <w:bookmarkStart w:id="22" w:name="X4ed4c93c0cd301b1227e59c91d5f592b0515f95"/>
    <w:p>
      <w:pPr>
        <w:pStyle w:val="Heading2"/>
      </w:pPr>
      <w:r>
        <w:t xml:space="preserve">The Evolving Landscape of Digitalization and Sustainability</w:t>
      </w:r>
    </w:p>
    <w:p>
      <w:pPr>
        <w:pStyle w:val="FirstParagraph"/>
      </w:pPr>
      <w:r>
        <w:t xml:space="preserve">In recent years, the role of the</w:t>
      </w:r>
      <w:r>
        <w:t xml:space="preserve"> </w:t>
      </w:r>
      <w:r>
        <w:rPr>
          <w:bCs/>
          <w:b/>
        </w:rPr>
        <w:t xml:space="preserve">Accountant</w:t>
      </w:r>
      <w:r>
        <w:t xml:space="preserve"> </w:t>
      </w:r>
      <w:r>
        <w:t xml:space="preserve">has evolved significantly due to digital transformation. In</w:t>
      </w:r>
      <w:r>
        <w:t xml:space="preserve"> </w:t>
      </w:r>
      <w:r>
        <w:rPr>
          <w:bCs/>
          <w:b/>
        </w:rPr>
        <w:t xml:space="preserve">France Lyon</w:t>
      </w:r>
      <w:r>
        <w:t xml:space="preserve">, this shift is particularly visible as firms adopt cloud-based accounting software and automated reporting tools. However, this technological adoption does not diminish the need for human judgment; rather, it shifts the focus from data entry to strategic analysis.</w:t>
      </w:r>
    </w:p>
    <w:p>
      <w:pPr>
        <w:pStyle w:val="BodyText"/>
      </w:pPr>
      <w:r>
        <w:t xml:space="preserve">Accountant in</w:t>
      </w:r>
      <w:r>
        <w:t xml:space="preserve"> </w:t>
      </w:r>
      <w:r>
        <w:rPr>
          <w:bCs/>
          <w:b/>
        </w:rPr>
        <w:t xml:space="preserve">France Lyon</w:t>
      </w:r>
      <w:r>
        <w:t xml:space="preserve">, this means integrating Environmental, Social, and Governance (ESG) criteria into traditional financial statements. This evolution reflects a broader societal shift towards responsible business practices, aligning with Lyon’s growing emphasis on green economy initiatives and sustainable urban development.</w:t>
      </w:r>
    </w:p>
    <w:bookmarkEnd w:id="22"/>
    <w:bookmarkStart w:id="23" w:name="X8be495026e3260d7d9cc37a7f0b0253806279bb"/>
    <w:p>
      <w:pPr>
        <w:pStyle w:val="Heading2"/>
      </w:pPr>
      <w:r>
        <w:t xml:space="preserve">Challenges and Opportunities in a Dynamic City</w:t>
      </w:r>
    </w:p>
    <w:p>
      <w:pPr>
        <w:pStyle w:val="FirstParagraph"/>
      </w:pPr>
      <w:r>
        <w:t xml:space="preserve">Lyon is a city of contrasts, blending its ancient heritage with modern innovation. This dynamic environment offers both challenges and opportunities for the</w:t>
      </w:r>
      <w:r>
        <w:t xml:space="preserve"> </w:t>
      </w:r>
      <w:r>
        <w:rPr>
          <w:bCs/>
          <w:b/>
        </w:rPr>
        <w:t xml:space="preserve">Accountant</w:t>
      </w:r>
      <w:r>
        <w:t xml:space="preserve">. On one hand, the cost of living and operational expenses can be high. On the other hand, Lyon’s strategic location in Europe makes it an ideal base for international business operations. The city’s strong university system provides a steady stream of talented graduates, fostering a competitive yet collaborative professional community.</w:t>
      </w:r>
    </w:p>
    <w:p>
      <w:pPr>
        <w:pStyle w:val="BodyText"/>
      </w:pPr>
      <w:r>
        <w:t xml:space="preserve">For professionals navigating this landscape, continuous learning is paramount. The regulatory environment in</w:t>
      </w:r>
      <w:r>
        <w:t xml:space="preserve"> </w:t>
      </w:r>
      <w:r>
        <w:rPr>
          <w:bCs/>
          <w:b/>
        </w:rPr>
        <w:t xml:space="preserve">France</w:t>
      </w:r>
      <w:r>
        <w:t xml:space="preserve"> </w:t>
      </w:r>
      <w:r>
        <w:t xml:space="preserve">is subject to frequent changes, driven by both national policies and European Union directives. Therefore, an</w:t>
      </w:r>
      <w:r>
        <w:t xml:space="preserve"> </w:t>
      </w:r>
      <w:r>
        <w:rPr>
          <w:bCs/>
          <w:b/>
        </w:rPr>
        <w:t xml:space="preserve">Accountant</w:t>
      </w:r>
      <w:r>
        <w:t xml:space="preserve"> </w:t>
      </w:r>
      <w:r>
        <w:t xml:space="preserve">must be committed to lifelong education, ensuring that they remain compliant and effective in their advisory roles.</w:t>
      </w:r>
    </w:p>
    <w:bookmarkEnd w:id="23"/>
    <w:bookmarkStart w:id="24" w:name="X8a9da4ace0d843029d72684ed662160dd34f9c8"/>
    <w:p>
      <w:pPr>
        <w:pStyle w:val="Heading2"/>
      </w:pPr>
      <w:r>
        <w:t xml:space="preserve">C Conclusion: A Synthesis of Tradition and Innovation</w:t>
      </w:r>
    </w:p>
    <w:p>
      <w:pPr>
        <w:pStyle w:val="FirstParagraph"/>
      </w:pPr>
      <w:r>
        <w:t xml:space="preserve">In conclusion, the reflection on the profession of an</w:t>
      </w:r>
      <w:r>
        <w:t xml:space="preserve"> </w:t>
      </w:r>
      <w:r>
        <w:rPr>
          <w:bCs/>
          <w:b/>
        </w:rPr>
        <w:t xml:space="preserve">Accountant</w:t>
      </w:r>
      <w:r>
        <w:t xml:space="preserve"> </w:t>
      </w:r>
      <w:r>
        <w:t xml:space="preserve">in</w:t>
      </w:r>
      <w:r>
        <w:t xml:space="preserve"> </w:t>
      </w:r>
      <w:r>
        <w:rPr>
          <w:bCs/>
          <w:b/>
        </w:rPr>
        <w:t xml:space="preserve">France Lyon</w:t>
      </w:r>
      <w:r>
        <w:t xml:space="preserve"> </w:t>
      </w:r>
      <w:r>
        <w:t xml:space="preserve">reveals a complex interplay between technical skill, cultural understanding, and adaptive strategy. It is a role that requires more than just proficiency in mathematics or software; it demands a holistic approach that respects local traditions while embracing global standards.</w:t>
      </w:r>
    </w:p>
    <w:p>
      <w:pPr>
        <w:pStyle w:val="BodyText"/>
      </w:pPr>
      <w:r>
        <w:t xml:space="preserve">The identity of being an</w:t>
      </w:r>
      <w:r>
        <w:t xml:space="preserve"> </w:t>
      </w:r>
      <w:r>
        <w:rPr>
          <w:bCs/>
          <w:b/>
        </w:rPr>
        <w:t xml:space="preserve">Accountant</w:t>
      </w:r>
      <w:r>
        <w:t xml:space="preserve"> </w:t>
      </w:r>
      <w:r>
        <w:t xml:space="preserve">in this region is intertwined with the pride of contributing to one of France’s most historic and economically significant cities. The</w:t>
      </w:r>
      <w:r>
        <w:t xml:space="preserve"> </w:t>
      </w:r>
      <w:r>
        <w:rPr>
          <w:bCs/>
          <w:b/>
        </w:rPr>
        <w:t xml:space="preserve">France Lyon</w:t>
      </w:r>
      <w:r>
        <w:t xml:space="preserve"> </w:t>
      </w:r>
      <w:r>
        <w:t xml:space="preserve">context adds layers of complexity and richness to the profession, challenging practitioners to be not only financial experts but also cultural ambassadors and strategic advisors. As we look to the future, it is clear that this role will continue to evolve, driven by technological advancements and changing societal expectations.</w:t>
      </w:r>
    </w:p>
    <w:p>
      <w:pPr>
        <w:pStyle w:val="BodyText"/>
      </w:pPr>
      <w:r>
        <w:t xml:space="preserve">Ultimately, reflecting on this profession highlights its vital importance in maintaining economic stability and fostering business growth. The</w:t>
      </w:r>
      <w:r>
        <w:t xml:space="preserve"> </w:t>
      </w:r>
      <w:r>
        <w:rPr>
          <w:bCs/>
          <w:b/>
        </w:rPr>
        <w:t xml:space="preserve">Accountant</w:t>
      </w:r>
      <w:r>
        <w:t xml:space="preserve"> </w:t>
      </w:r>
      <w:r>
        <w:t xml:space="preserve">in</w:t>
      </w:r>
      <w:r>
        <w:t xml:space="preserve"> </w:t>
      </w:r>
      <w:r>
        <w:rPr>
          <w:bCs/>
          <w:b/>
        </w:rPr>
        <w:t xml:space="preserve">France Lyon</w:t>
      </w:r>
      <w:r>
        <w:t xml:space="preserve"> </w:t>
      </w:r>
      <w:r>
        <w:t xml:space="preserve">stands at the intersection of history and modernity, tradition and innovation. Their work ensures that while businesses move forward into a digital future, they remain grounded in the rigorous ethical and legal frameworks that define professional integrity. This balance is not just a job requirement; it is a calling that shapes the economic landscape of one of Europe’s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France, Lyon</dc:title>
  <dc:creator/>
  <cp:keywords/>
  <dcterms:created xsi:type="dcterms:W3CDTF">2026-07-29T15:59:59Z</dcterms:created>
  <dcterms:modified xsi:type="dcterms:W3CDTF">2026-07-29T15:59:59Z</dcterms:modified>
</cp:coreProperties>
</file>

<file path=docProps/custom.xml><?xml version="1.0" encoding="utf-8"?>
<Properties xmlns="http://schemas.openxmlformats.org/officeDocument/2006/custom-properties" xmlns:vt="http://schemas.openxmlformats.org/officeDocument/2006/docPropsVTypes"/>
</file>