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Accountant</w:t>
      </w:r>
      <w:r>
        <w:t xml:space="preserve"> </w:t>
      </w:r>
      <w:r>
        <w:t xml:space="preserve">in</w:t>
      </w:r>
      <w:r>
        <w:t xml:space="preserve"> </w:t>
      </w:r>
      <w:r>
        <w:t xml:space="preserve">France,</w:t>
      </w:r>
      <w:r>
        <w:t xml:space="preserve"> </w:t>
      </w:r>
      <w:r>
        <w:t xml:space="preserve">Marseille</w:t>
      </w:r>
    </w:p>
    <w:bookmarkStart w:id="25" w:name="X91900d52620e2dde1fa36e5faafbafe12f0efef"/>
    <w:p>
      <w:pPr>
        <w:pStyle w:val="Heading1"/>
      </w:pPr>
      <w:r>
        <w:t xml:space="preserve">The Strategic Compass in the Port City:</w:t>
      </w:r>
      <w:r>
        <w:br/>
      </w:r>
      <w:r>
        <w:t xml:space="preserve">A Reflection on the Accountant in France, Marseille</w:t>
      </w:r>
    </w:p>
    <w:p>
      <w:pPr>
        <w:pStyle w:val="FirstParagraph"/>
      </w:pPr>
      <w:r>
        <w:t xml:space="preserve">The profession of an accountant is often misunderstood by the general public as a purely mechanical role, defined by columns of numbers, tax compliance forms, and rigid adherence to regulatory frameworks. However, a deeper examination of this profession reveals it to be one of profound strategic importance and intellectual agility. When we situate the practice of accounting within the specific geographical and cultural context of France, and more specifically in the vibrant economic hub of Marseille, the role transforms from simple number-crunching into a complex act of navigation through history, culture, law, and global commerce. This reflection paper explores how an Accountant operating in this unique environment serves not merely as a guardian of financial data, but as a critical advisor who interprets local nuances for global business success.</w:t>
      </w:r>
    </w:p>
    <w:bookmarkStart w:id="20" w:name="the-legal-and-regulatory-landscape"/>
    <w:p>
      <w:pPr>
        <w:pStyle w:val="Heading2"/>
      </w:pPr>
      <w:r>
        <w:t xml:space="preserve">The Legal and Regulatory Landscape</w:t>
      </w:r>
    </w:p>
    <w:p>
      <w:pPr>
        <w:pStyle w:val="FirstParagraph"/>
      </w:pPr>
      <w:r>
        <w:t xml:space="preserve">To understand the Accountant in France is to first understand the formidable weight of its legal system. French accounting standards are deeply rooted in national legislation, heavily influenced by the European Union’s directives but distinctly interpreted through local codes such as the *Code de Commerce* and regulations set forth by professional bodies like l’Ordre des Experts-Comptables. For an accountant working in France, mastery of these laws is not optional; it is the bedrock of their practice. Unlike in more litigious environments where accounting might be driven by defensive litigation strategies, the French approach emphasizes precision, formality, and a strict adherence to statutory obligations.</w:t>
      </w:r>
    </w:p>
    <w:p>
      <w:pPr>
        <w:pStyle w:val="BodyText"/>
      </w:pPr>
      <w:r>
        <w:t xml:space="preserve">This rigidity can sometimes appear daunting to international observers. However, it provides a framework of stability that allows businesses to plan with certainty. The accountant in this context acts as the interpreter of this complex legal tapestry. They must possess not only technical knowledge but also the ability to explain these requirements clearly to business owners who may view bureaucracy with frustration. Thus, the accountant becomes a bridge between state authority and private enterprise, ensuring that while businesses thrive, they do so within the boundaries of national integrity.</w:t>
      </w:r>
    </w:p>
    <w:bookmarkEnd w:id="20"/>
    <w:bookmarkStart w:id="21" w:name="X585e4dfd5dfbb19b5ad196b744f81feb7b22a39"/>
    <w:p>
      <w:pPr>
        <w:pStyle w:val="Heading2"/>
      </w:pPr>
      <w:r>
        <w:t xml:space="preserve">The Unique Economic Ecosystem of Marseille</w:t>
      </w:r>
    </w:p>
    <w:p>
      <w:pPr>
        <w:pStyle w:val="FirstParagraph"/>
      </w:pPr>
      <w:r>
        <w:t xml:space="preserve">Marseille is not just any French city; it is a historical gateway to the Mediterranean and a modern engine of economic activity in Southern France. Unlike Paris, which serves as the administrative and political heart of France, Marseille operates with a distinct entrepreneurial spirit. It is a port city, historically shaped by trade, migration, and cultural exchange. For an Accountant practicing in Marseille, this geographical reality defines their daily challenges and opportunities.</w:t>
      </w:r>
    </w:p>
    <w:p>
      <w:pPr>
        <w:pStyle w:val="BodyText"/>
      </w:pPr>
      <w:r>
        <w:t xml:space="preserve">The economy of Marseille is diverse yet heavily reliant on logistics, maritime transport, tourism, and increasingly on the tech sector through initiatives like Euroméditerranée. An accountant here cannot rely on generic advice tailored for small rural towns or standardized corporate structures in Paris. They must understand the specific cash-flow cycles of shipping companies, the seasonal fluctuations of hospitality businesses in Old Port (Vieux-Port), and the grant funding opportunities available to startups in tech hubs like Station F’s Marseille outpost. The Accountant in France, when located in Marseille, becomes a specialist who understands that local economic rhythms dictate financial health.</w:t>
      </w:r>
    </w:p>
    <w:bookmarkEnd w:id="21"/>
    <w:bookmarkStart w:id="22" w:name="X5f9ccbefdc87386018a612f91c62fa088a5b4c4"/>
    <w:p>
      <w:pPr>
        <w:pStyle w:val="Heading2"/>
      </w:pPr>
      <w:r>
        <w:t xml:space="preserve">Cultural Nuances and Client Relationships</w:t>
      </w:r>
    </w:p>
    <w:p>
      <w:pPr>
        <w:pStyle w:val="FirstParagraph"/>
      </w:pPr>
      <w:r>
        <w:t xml:space="preserve">In many Anglo-Saxon business cultures, the accountant-client relationship is often transactional and brief. In contrast, in France, particularly in the more relational culture of Provence and Marseille, the relationship is personal and enduring. Trust (*confiance*) is not given but earned over time through consistent advice and visible empathy toward the client’s struggles. The Accountant here must possess strong soft skills alongside their technical acumen.</w:t>
      </w:r>
    </w:p>
    <w:p>
      <w:pPr>
        <w:pStyle w:val="BodyText"/>
      </w:pPr>
      <w:r>
        <w:t xml:space="preserve">Marseille has a reputation for being direct, warm, and somewhat informal in social interactions compared to the north of France. However, this informality does not diminish professional standards; rather, it requires the accountant to navigate conversations with greater interpersonal sensitivity. They must be able to discuss difficult financial truths—such as insolvency risks or tax liabilities—in a way that respects the client’s dignity while remaining firm on compliance. This cultural adaptation is a subtle but vital skill for an Accountant operating in this region. It reflects a broader understanding that business in France is deeply human-centric, influenced by regional identity and local pride.</w:t>
      </w:r>
    </w:p>
    <w:bookmarkEnd w:id="22"/>
    <w:bookmarkStart w:id="23" w:name="X847254f4ebda51ea7bde94c20a46eb5f1888add"/>
    <w:p>
      <w:pPr>
        <w:pStyle w:val="Heading2"/>
      </w:pPr>
      <w:r>
        <w:t xml:space="preserve">The Modern Transformation: From Compliance to Strategy</w:t>
      </w:r>
    </w:p>
    <w:p>
      <w:pPr>
        <w:pStyle w:val="FirstParagraph"/>
      </w:pPr>
      <w:r>
        <w:t xml:space="preserve">In recent years, the role of the Accountant has undergone a radical transformation across Europe, accelerated by digitalization and the need for real-time data analytics. In Marseille, this shift is evident as traditional firms adopt cloud-based accounting software to serve clients more efficiently. However, technology does not replace the accountant; it elevates their function. No longer bogged down by manual data entry, the Accountant in France can now focus on strategic planning, forecasting, and value creation.</w:t>
      </w:r>
    </w:p>
    <w:p>
      <w:pPr>
        <w:pStyle w:val="BodyText"/>
      </w:pPr>
      <w:r>
        <w:t xml:space="preserve">For businesses in Marseille facing intense competition from global logistics giants or needing to pivot during economic downturns (as seen post-pandemic), the accountant serves as a co-pilot. They analyze market trends specific to the Mediterranean region, advise on international expansion into North Africa or Eastern Europe—key trade partners for Marseille—and help structure companies for future investment. This strategic dimension is what separates the modern Accountant from their predecessors. They are no longer just historians of financial data but architects of financial futures.</w:t>
      </w:r>
    </w:p>
    <w:bookmarkEnd w:id="23"/>
    <w:bookmarkStart w:id="24" w:name="conclusion"/>
    <w:p>
      <w:pPr>
        <w:pStyle w:val="Heading2"/>
      </w:pPr>
      <w:r>
        <w:t xml:space="preserve">Conclusion</w:t>
      </w:r>
    </w:p>
    <w:p>
      <w:pPr>
        <w:pStyle w:val="FirstParagraph"/>
      </w:pPr>
      <w:r>
        <w:t xml:space="preserve">In conclusion, the profession of an Accountant in France, especially within the dynamic context of Marseille, is a multifaceted discipline that blends legal rigor with cultural intelligence and strategic foresight. It is a role that demands respect for the law, deep understanding of local economic drivers such as port logistics and tourism sensitivity, and the ability to build trusted relationships rooted in mutual respect. As Marseille continues to evolve into a hub of innovation while retaining its historical character, the Accountant will remain an indispensable guide. They ensure that growth is sustainable, compliant, and aligned with both national standards and local realities. Ultimately, reflecting on this role reminds us that accounting is not just about balancing books; it is about balancing ambition with responsibility in one of Europe’s most culturally rich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Accountant in France, Marseille</dc:title>
  <dc:creator/>
  <dc:language>en</dc:language>
  <cp:keywords/>
  <dcterms:created xsi:type="dcterms:W3CDTF">2026-07-29T10:37:27Z</dcterms:created>
  <dcterms:modified xsi:type="dcterms:W3CDTF">2026-07-29T10:37:27Z</dcterms:modified>
</cp:coreProperties>
</file>

<file path=docProps/custom.xml><?xml version="1.0" encoding="utf-8"?>
<Properties xmlns="http://schemas.openxmlformats.org/officeDocument/2006/custom-properties" xmlns:vt="http://schemas.openxmlformats.org/officeDocument/2006/docPropsVTypes"/>
</file>