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Japan</w:t>
      </w:r>
      <w:r>
        <w:t xml:space="preserve"> </w:t>
      </w:r>
      <w:r>
        <w:t xml:space="preserve">Kyoto</w:t>
      </w:r>
    </w:p>
    <w:bookmarkStart w:id="25" w:name="X4c5a8b968f54146958791872ddb2bc299dcce57"/>
    <w:p>
      <w:pPr>
        <w:pStyle w:val="Heading1"/>
      </w:pPr>
      <w:r>
        <w:t xml:space="preserve">Bridging Tradition and Precision:</w:t>
      </w:r>
      <w:r>
        <w:br/>
      </w:r>
      <w:r>
        <w:t xml:space="preserve">A Reflection Paper on the Accountant in Japan Kyoto</w:t>
      </w:r>
    </w:p>
    <w:p>
      <w:r>
        <w:pict>
          <v:rect style="width:0;height:1.5pt" o:hralign="center" o:hrstd="t" o:hr="t"/>
        </w:pict>
      </w:r>
    </w:p>
    <w:p>
      <w:pPr>
        <w:pStyle w:val="FirstParagraph"/>
      </w:pPr>
      <w:r>
        <w:t xml:space="preserve">The city of</w:t>
      </w:r>
      <w:r>
        <w:t xml:space="preserve"> </w:t>
      </w:r>
      <w:r>
        <w:rPr>
          <w:bCs/>
          <w:b/>
        </w:rPr>
        <w:t xml:space="preserve">Kyoto</w:t>
      </w:r>
      <w:r>
        <w:t xml:space="preserve">, Japan, stands as a profound testament to history, culture, and enduring tradition. It is a place where ancient temples whisper stories of centuries past while modernity gently integrates into the urban fabric. To discuss the role of an</w:t>
      </w:r>
      <w:r>
        <w:t xml:space="preserve"> </w:t>
      </w:r>
      <w:r>
        <w:rPr>
          <w:bCs/>
          <w:b/>
        </w:rPr>
        <w:t xml:space="preserve">Accountant</w:t>
      </w:r>
      <w:r>
        <w:t xml:space="preserve"> </w:t>
      </w:r>
      <w:r>
        <w:t xml:space="preserve">within this unique context requires more than just analyzing financial regulations; it demands an understanding of how professional diligence intersects with cultural heritage, seasonal rhythms, and the distinct business ethics that define Japanese corporate life. This reflection explores the nuanced position of accounting professionals operating in</w:t>
      </w:r>
      <w:r>
        <w:t xml:space="preserve"> </w:t>
      </w:r>
      <w:r>
        <w:rPr>
          <w:bCs/>
          <w:b/>
        </w:rPr>
        <w:t xml:space="preserve">Kyoto</w:t>
      </w:r>
      <w:r>
        <w:t xml:space="preserve">, examining how they serve as both guardians of fiscal integrity and custodians of local economic stability.</w:t>
      </w:r>
    </w:p>
    <w:bookmarkStart w:id="20" w:name="the-cultural-weight-of-trust"/>
    <w:p>
      <w:pPr>
        <w:pStyle w:val="Heading2"/>
      </w:pPr>
      <w:r>
        <w:t xml:space="preserve">The Cultural Weight of Trust</w:t>
      </w:r>
    </w:p>
    <w:p>
      <w:pPr>
        <w:pStyle w:val="FirstParagraph"/>
      </w:pPr>
      <w:r>
        <w:t xml:space="preserve">In</w:t>
      </w:r>
      <w:r>
        <w:t xml:space="preserve"> </w:t>
      </w:r>
      <w:r>
        <w:rPr>
          <w:bCs/>
          <w:b/>
        </w:rPr>
        <w:t xml:space="preserve">Kyoto</w:t>
      </w:r>
      <w:r>
        <w:t xml:space="preserve">, business is not merely a transactional endeavor; it is deeply relational. The concept of *trust* (or *shinrai* in Japanese) permeates every interaction, from high-stakes corporate mergers to small family-owned businesses (*shotengai*). For an</w:t>
      </w:r>
      <w:r>
        <w:t xml:space="preserve"> </w:t>
      </w:r>
      <w:r>
        <w:rPr>
          <w:bCs/>
          <w:b/>
        </w:rPr>
        <w:t xml:space="preserve">Accountant</w:t>
      </w:r>
      <w:r>
        <w:t xml:space="preserve"> </w:t>
      </w:r>
      <w:r>
        <w:t xml:space="preserve">working here, the job extends far beyond balancing ledgers or preparing tax returns. It involves building long-term relationships with clients who value continuity and discretion above all else. In a city renowned for its craftsmanship—from traditional kimonos to delicate tea utensils—precision is prized in artistry as much as it is in finance.</w:t>
      </w:r>
    </w:p>
    <w:p>
      <w:pPr>
        <w:pStyle w:val="BodyText"/>
      </w:pPr>
      <w:r>
        <w:t xml:space="preserve">I reflect upon how this cultural emphasis on precision influences accounting practices. An</w:t>
      </w:r>
      <w:r>
        <w:t xml:space="preserve"> </w:t>
      </w:r>
      <w:r>
        <w:rPr>
          <w:bCs/>
          <w:b/>
        </w:rPr>
        <w:t xml:space="preserve">Accountant</w:t>
      </w:r>
      <w:r>
        <w:t xml:space="preserve"> </w:t>
      </w:r>
      <w:r>
        <w:t xml:space="preserve">in Kyoto must possess not only technical proficiency but also an acute sensitivity to the subtle expectations of clients. Whether managing the books for a centuries-old ryokan (inn) or a contemporary tech startup, the accountant acts as a stabilizing force, ensuring that financial records are impeccable so that these enterprises can honor their reputations. The transparency required in accounting mirrors the aesthetic simplicity found in Kyoto’s Zen gardens: every element has its place, contributing to an overall sense of harmony and order.</w:t>
      </w:r>
    </w:p>
    <w:bookmarkEnd w:id="20"/>
    <w:bookmarkStart w:id="21" w:name="X18d01425449e14b363339d24cfca0422ebb29ba"/>
    <w:p>
      <w:pPr>
        <w:pStyle w:val="Heading2"/>
      </w:pPr>
      <w:r>
        <w:t xml:space="preserve">Navigating Regulatory Complexity with Local Nuance</w:t>
      </w:r>
    </w:p>
    <w:p>
      <w:pPr>
        <w:pStyle w:val="FirstParagraph"/>
      </w:pPr>
      <w:r>
        <w:t xml:space="preserve">The regulatory environment for an</w:t>
      </w:r>
      <w:r>
        <w:t xml:space="preserve"> </w:t>
      </w:r>
      <w:r>
        <w:rPr>
          <w:bCs/>
          <w:b/>
        </w:rPr>
        <w:t xml:space="preserve">Accountant</w:t>
      </w:r>
      <w:r>
        <w:t xml:space="preserve"> </w:t>
      </w:r>
      <w:r>
        <w:t xml:space="preserve">in Japan is rigorous, characterized by strict compliance standards under the Financial Instruments and Exchange Act and various tax laws. However, applying these rules in</w:t>
      </w:r>
      <w:r>
        <w:t xml:space="preserve"> </w:t>
      </w:r>
      <w:r>
        <w:rPr>
          <w:bCs/>
          <w:b/>
        </w:rPr>
        <w:t xml:space="preserve">Kyoto</w:t>
      </w:r>
      <w:r>
        <w:t xml:space="preserve"> </w:t>
      </w:r>
      <w:r>
        <w:t xml:space="preserve">requires a layer of interpretation that acknowledges local customs. For instance, many small businesses in Kyoto operate as family-run entities with informal practices that clash with modern corporate governance requirements. The accountant’s role becomes one of gentle education and transformation.</w:t>
      </w:r>
    </w:p>
    <w:p>
      <w:pPr>
        <w:pStyle w:val="BlockText"/>
      </w:pPr>
      <w:r>
        <w:t xml:space="preserve">"The best accountants do not just report numbers; they tell the story of a business's health and future potential."</w:t>
      </w:r>
    </w:p>
    <w:p>
      <w:pPr>
        <w:pStyle w:val="FirstParagraph"/>
      </w:pPr>
      <w:r>
        <w:t xml:space="preserve">This quote resonates deeply in the context of</w:t>
      </w:r>
      <w:r>
        <w:t xml:space="preserve"> </w:t>
      </w:r>
      <w:r>
        <w:rPr>
          <w:bCs/>
          <w:b/>
        </w:rPr>
        <w:t xml:space="preserve">Kyoto</w:t>
      </w:r>
      <w:r>
        <w:t xml:space="preserve">. Here, an</w:t>
      </w:r>
      <w:r>
        <w:t xml:space="preserve"> </w:t>
      </w:r>
      <w:r>
        <w:rPr>
          <w:bCs/>
          <w:b/>
        </w:rPr>
        <w:t xml:space="preserve">Accountant</w:t>
      </w:r>
      <w:r>
        <w:t xml:space="preserve"> </w:t>
      </w:r>
      <w:r>
        <w:t xml:space="preserve">must often bridge the gap between traditional methods and modern compliance. They guide older generations of business owners toward adopting digital tools while respecting their established workflows. This requires patience, empathy, and a deep understanding of generational shifts in Japanese society. It is not enough to simply enforce regulations; one must explain how adherence enhances the longevity and prestige of the business within its community.</w:t>
      </w:r>
    </w:p>
    <w:bookmarkEnd w:id="21"/>
    <w:bookmarkStart w:id="22" w:name="economic-stewardship-in-a-tourist-hub"/>
    <w:p>
      <w:pPr>
        <w:pStyle w:val="Heading2"/>
      </w:pPr>
      <w:r>
        <w:t xml:space="preserve">Economic Stewardship in a Tourist Hub</w:t>
      </w:r>
    </w:p>
    <w:p>
      <w:pPr>
        <w:pStyle w:val="FirstParagraph"/>
      </w:pPr>
      <w:r>
        <w:rPr>
          <w:bCs/>
          <w:b/>
        </w:rPr>
        <w:t xml:space="preserve">Kyoto</w:t>
      </w:r>
      <w:r>
        <w:t xml:space="preserve"> </w:t>
      </w:r>
      <w:r>
        <w:t xml:space="preserve">is one of Japan’s most visited cities, with tourism forming a significant portion of its economy. This influx brings both opportunities and challenges for local businesses and their financial oversight. For an</w:t>
      </w:r>
      <w:r>
        <w:t xml:space="preserve"> </w:t>
      </w:r>
      <w:r>
        <w:rPr>
          <w:bCs/>
          <w:b/>
        </w:rPr>
        <w:t xml:space="preserve">Accountant</w:t>
      </w:r>
      <w:r>
        <w:t xml:space="preserve">, this means dealing with fluctuating revenue streams, seasonal spikes in cash flow, and the complexities of international transactions as foreign visitors spend money locally.</w:t>
      </w:r>
    </w:p>
    <w:p>
      <w:pPr>
        <w:pStyle w:val="BodyText"/>
      </w:pPr>
      <w:r>
        <w:t xml:space="preserve">Reflecting on this dynamic, I recognize that accountants in</w:t>
      </w:r>
      <w:r>
        <w:t xml:space="preserve"> </w:t>
      </w:r>
      <w:r>
        <w:rPr>
          <w:bCs/>
          <w:b/>
        </w:rPr>
        <w:t xml:space="preserve">Kyoto</w:t>
      </w:r>
      <w:r>
        <w:t xml:space="preserve"> </w:t>
      </w:r>
      <w:r>
        <w:t xml:space="preserve">are vital economic stewards. They help businesses plan for peak seasons like cherry blossom viewing (*sakura*) and autumn foliage (*koyo*), ensuring liquidity during high-demand periods while preparing for slower months. Moreover, with the rise of inbound tourism, there is an increasing need for accountants who understand multi-currency accounting and international tax incentives aimed at boosting local consumption. The accountant thus plays a crucial role in sustaining Kyoto’s economic vitality without compromising its cultural identity.</w:t>
      </w:r>
    </w:p>
    <w:bookmarkEnd w:id="22"/>
    <w:bookmarkStart w:id="23" w:name="X69fcb1ad743889048b92f3ac2d39eaa9ed0a705"/>
    <w:p>
      <w:pPr>
        <w:pStyle w:val="Heading2"/>
      </w:pPr>
      <w:r>
        <w:t xml:space="preserve">Sustainability and Ethical Responsibility</w:t>
      </w:r>
    </w:p>
    <w:p>
      <w:pPr>
        <w:pStyle w:val="FirstParagraph"/>
      </w:pPr>
      <w:r>
        <w:t xml:space="preserve">As global attention turns toward sustainability,</w:t>
      </w:r>
      <w:r>
        <w:t xml:space="preserve"> </w:t>
      </w:r>
      <w:r>
        <w:rPr>
          <w:bCs/>
          <w:b/>
        </w:rPr>
        <w:t xml:space="preserve">Kyoto</w:t>
      </w:r>
      <w:r>
        <w:t xml:space="preserve">, as the birthplace of Japanese environmental philosophy, is at the forefront of green initiatives. Companies here are increasingly expected to adopt Environmental, Social, and Governance (ESG) criteria. For an</w:t>
      </w:r>
      <w:r>
        <w:t xml:space="preserve"> </w:t>
      </w:r>
      <w:r>
        <w:rPr>
          <w:bCs/>
          <w:b/>
        </w:rPr>
        <w:t xml:space="preserve">Accountant</w:t>
      </w:r>
      <w:r>
        <w:t xml:space="preserve">, this introduces a new dimension to their work: reporting non-financial data alongside traditional metrics.</w:t>
      </w:r>
    </w:p>
    <w:p>
      <w:pPr>
        <w:pStyle w:val="BodyText"/>
      </w:pPr>
      <w:r>
        <w:t xml:space="preserve">In my reflection on this aspect, I consider how the values inherent in Kyoto’s culture—respect for nature (*shizen*) and communal responsibility (*kyodo*)—align perfectly with sustainable accounting practices. An</w:t>
      </w:r>
      <w:r>
        <w:t xml:space="preserve"> </w:t>
      </w:r>
      <w:r>
        <w:rPr>
          <w:bCs/>
          <w:b/>
        </w:rPr>
        <w:t xml:space="preserve">Accountant</w:t>
      </w:r>
      <w:r>
        <w:t xml:space="preserve"> </w:t>
      </w:r>
      <w:r>
        <w:t xml:space="preserve">in this region is not just tracking profits but also monitoring carbon footprints, waste management costs, and community engagement efforts. This holistic approach ensures that financial success does not come at the expense of environmental or social well-being, reinforcing Kyoto’s image as a city that harmonizes progress with preservation.</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Kyoto</w:t>
      </w:r>
      <w:r>
        <w:t xml:space="preserve">, Japan, is multifaceted and deeply embedded in the city’s cultural and economic landscape. It is a position that demands more than technical skill; it requires cultural intelligence, ethical foresight, and a commitment to community welfare. By balancing rigorous regulatory compliance with an appreciation for tradition, these professionals ensure that businesses thrive while preserving the unique spirit of Kyoto.</w:t>
      </w:r>
    </w:p>
    <w:p>
      <w:pPr>
        <w:pStyle w:val="BodyText"/>
      </w:pPr>
      <w:r>
        <w:t xml:space="preserve">This reflection highlights that accounting in</w:t>
      </w:r>
      <w:r>
        <w:t xml:space="preserve"> </w:t>
      </w:r>
      <w:r>
        <w:rPr>
          <w:bCs/>
          <w:b/>
        </w:rPr>
        <w:t xml:space="preserve">Kyoto</w:t>
      </w:r>
      <w:r>
        <w:t xml:space="preserve"> </w:t>
      </w:r>
      <w:r>
        <w:t xml:space="preserve">is not merely a back-office function but a strategic partnership essential for navigating the complexities of modern business in a historically rich environment. As Japan continues to evolve, the accountant will remain a key figure in maintaining financial integrity, fostering trust, and supporting sustainable growth. The harmony between past and future, embodied by Kyoto’s streets and temples, finds its echo in the meticulous work of accountants who keep these institutions standing strong for generations to come.</w:t>
      </w:r>
    </w:p>
    <w:p>
      <w:pPr>
        <w:pStyle w:val="BodyText"/>
      </w:pPr>
      <w:r>
        <w:rPr>
          <w:iCs/>
          <w:i/>
        </w:rPr>
        <w:t xml:space="preserve">Prepared by:</w:t>
      </w:r>
      <w:r>
        <w:br/>
      </w:r>
      <w:r>
        <w:t xml:space="preserve">A Student of Finance &amp;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Japan Kyoto</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