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Accountant</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0" w:name="X90e3cd84de1a473721233381ee9d97a6b31f9f5"/>
    <w:p>
      <w:pPr>
        <w:pStyle w:val="Heading1"/>
      </w:pPr>
      <w:r>
        <w:t xml:space="preserve">The Financial Steward in a Traditional Metropolis: A Reflection on the Accountant Role in Japan, Osaka</w:t>
      </w:r>
    </w:p>
    <w:p>
      <w:pPr>
        <w:pStyle w:val="FirstParagraph"/>
      </w:pPr>
      <w:r>
        <w:t xml:space="preserve">In the bustling commercial heart of Kansai, where modern skyscrapers stand shoulder-to-shoulder with ancient temples and historic merchant houses, lies a unique economic landscape. To assume the role of an Accountant in this setting is to step into a complex web of tradition and innovation. This reflection paper explores the profound experience and professional identity formed by serving as an</w:t>
      </w:r>
      <w:r>
        <w:t xml:space="preserve"> </w:t>
      </w:r>
      <w:r>
        <w:rPr>
          <w:bCs/>
          <w:b/>
        </w:rPr>
        <w:t xml:space="preserve">Accountant</w:t>
      </w:r>
      <w:r>
        <w:t xml:space="preserve"> </w:t>
      </w:r>
      <w:r>
        <w:t xml:space="preserve">within the specific socio-economic context of</w:t>
      </w:r>
      <w:r>
        <w:t xml:space="preserve"> </w:t>
      </w:r>
      <w:r>
        <w:rPr>
          <w:bCs/>
          <w:b/>
        </w:rPr>
        <w:t xml:space="preserve">Japan Osaka</w:t>
      </w:r>
      <w:r>
        <w:t xml:space="preserve">. It serves as a detailed analysis of how these factors intertwine, creating a distinct career path that demands more than just numerical proficiency.</w:t>
      </w:r>
    </w:p>
    <w:p>
      <w:pPr>
        <w:pStyle w:val="BodyText"/>
      </w:pPr>
      <w:r>
        <w:t xml:space="preserve">The decision to embrace the role of an Accountant is fundamentally about seeking order amidst chaos. However, in the specific context of doing business and accounting in</w:t>
      </w:r>
      <w:r>
        <w:t xml:space="preserve"> </w:t>
      </w:r>
      <w:r>
        <w:rPr>
          <w:bCs/>
          <w:b/>
        </w:rPr>
        <w:t xml:space="preserve">Japan Osaka</w:t>
      </w:r>
      <w:r>
        <w:t xml:space="preserve">, this order takes on a different hue than one might find in Western financial hubs like New York or London. In Osaka, commerce is not merely transactional; it is deeply relational. The city has historically been known as the "Kitchen of Japan," a hub for trade and merchant culture dating back centuries. Consequently, an Accountant operating here must understand that the numbers on a balance sheet are inextricably linked to decades of trust, reputation, and social capital.</w:t>
      </w:r>
    </w:p>
    <w:p>
      <w:pPr>
        <w:pStyle w:val="BodyText"/>
      </w:pPr>
      <w:r>
        <w:t xml:space="preserve">One of the most striking aspects of being an Accountant in this region is navigating the dual requirements of global compliance and local tradition. Japan has been aggressively modernizing its accounting standards to align with International Financial Reporting Standards (IFRS). For an</w:t>
      </w:r>
      <w:r>
        <w:t xml:space="preserve"> </w:t>
      </w:r>
      <w:r>
        <w:rPr>
          <w:bCs/>
          <w:b/>
        </w:rPr>
        <w:t xml:space="preserve">Accountant</w:t>
      </w:r>
      <w:r>
        <w:t xml:space="preserve">, this means mastering rigorous, internationally recognized frameworks. Yet, the daily reality in</w:t>
      </w:r>
      <w:r>
        <w:t xml:space="preserve"> </w:t>
      </w:r>
      <w:r>
        <w:rPr>
          <w:bCs/>
          <w:b/>
        </w:rPr>
        <w:t xml:space="preserve">Japan Osaka</w:t>
      </w:r>
      <w:r>
        <w:t xml:space="preserve"> </w:t>
      </w:r>
      <w:r>
        <w:t xml:space="preserve">is often characterized by *nemawashi*—the informal process of laying the groundwork for change—and a deep respect for hierarchical consensus. The accountant cannot simply impose a new financial protocol; they must navigate the social dynamics of the office, ensuring that financial transparency does not disrupt workplace harmony. This balance between technical precision and social intelligence is what defines successful accounting practices in this city.</w:t>
      </w:r>
    </w:p>
    <w:p>
      <w:pPr>
        <w:pStyle w:val="BodyText"/>
      </w:pPr>
      <w:r>
        <w:t xml:space="preserve">Furthermore, the cultural nuance of communication plays a pivotal role. In many Western cultures, an Accountant might be viewed primarily as a gatekeeper or even an adversary to business growth—a necessary check on spending. In the Kansai region of</w:t>
      </w:r>
      <w:r>
        <w:t xml:space="preserve"> </w:t>
      </w:r>
      <w:r>
        <w:rPr>
          <w:bCs/>
          <w:b/>
        </w:rPr>
        <w:t xml:space="preserve">Japan</w:t>
      </w:r>
      <w:r>
        <w:t xml:space="preserve">, however, there is often a warmer approach to client and employee relations, known as *Naniwajuku* spirit—characterized by straightforwardness and generosity. An Accountant in this environment must be a diplomat as much as an analyst. They are expected to provide clear financial guidance while maintaining the delicate interpersonal relationships that sustain long-term business partnerships. This requires an acute sensitivity to non-verbal cues and a willingness to engage in the subtle, often unspoken negotiations that drive decisions forward.</w:t>
      </w:r>
    </w:p>
    <w:p>
      <w:pPr>
        <w:pStyle w:val="BodyText"/>
      </w:pPr>
      <w:r>
        <w:t xml:space="preserve">The economic landscape of</w:t>
      </w:r>
      <w:r>
        <w:t xml:space="preserve"> </w:t>
      </w:r>
      <w:r>
        <w:rPr>
          <w:bCs/>
          <w:b/>
        </w:rPr>
        <w:t xml:space="preserve">Japan Osaka</w:t>
      </w:r>
      <w:r>
        <w:t xml:space="preserve"> </w:t>
      </w:r>
      <w:r>
        <w:t xml:space="preserve">also presents unique challenges for the modern Accountant. The region is undergoing a significant transformation toward globalization, attracting foreign investment and tourism at an unprecedented rate. For local businesses, this brings new tax considerations, currency exchange risks, and cross-border compliance issues. An Accountant must be agile enough to handle these complexities while helping traditional Osaka family-owned businesses (*kamon*) transition into the modern corporate era. This often involves educating older business owners on the benefits of digital transformation in finance while reassuring them that their core values remain respected.</w:t>
      </w:r>
    </w:p>
    <w:p>
      <w:pPr>
        <w:pStyle w:val="BodyText"/>
      </w:pPr>
      <w:r>
        <w:t xml:space="preserve">Another layer to this reflection is the personal growth required by such a role. To work as an Accountant in</w:t>
      </w:r>
      <w:r>
        <w:t xml:space="preserve"> </w:t>
      </w:r>
      <w:r>
        <w:rPr>
          <w:bCs/>
          <w:b/>
        </w:rPr>
        <w:t xml:space="preserve">Japan Osaka</w:t>
      </w:r>
      <w:r>
        <w:t xml:space="preserve"> </w:t>
      </w:r>
      <w:r>
        <w:t xml:space="preserve">demands humility and continuous learning. The language barrier, even for those fluent in Japanese, can be formidable due to industry-specific terminology and the formal *keigo* (honorifics) used in financial reporting. Mastering these linguistic nuances is not just a professional requirement; it is a sign of respect for the local culture. It forces the Accountant to constantly adapt their thinking, moving away from rigid categorizations toward a more holistic understanding of value.</w:t>
      </w:r>
    </w:p>
    <w:p>
      <w:pPr>
        <w:pStyle w:val="BodyText"/>
      </w:pPr>
      <w:r>
        <w:t xml:space="preserve">The physical environment also influences the work. The contrast between the sleek, glass-walled financial districts like Umeda and Shinsaibashi and the historic merchant streets creates a visual metaphor for the Accountant’s daily work: bridging two worlds. Every audit, every tax filing, and every strategic financial plan is an attempt to harmonize these disparate elements. This duality ensures that no day at work is ever monotonous; one moment may require intense focus on global market trends, and the next may involve a quiet consultation with a legacy business owner who values trust over rapid expansion.</w:t>
      </w:r>
    </w:p>
    <w:p>
      <w:pPr>
        <w:pStyle w:val="BodyText"/>
      </w:pPr>
      <w:r>
        <w:t xml:space="preserve">In conclusion, being an Accountant in</w:t>
      </w:r>
      <w:r>
        <w:t xml:space="preserve"> </w:t>
      </w:r>
      <w:r>
        <w:rPr>
          <w:bCs/>
          <w:b/>
        </w:rPr>
        <w:t xml:space="preserve">Japan Osaka</w:t>
      </w:r>
      <w:r>
        <w:t xml:space="preserve"> </w:t>
      </w:r>
      <w:r>
        <w:t xml:space="preserve">is far more than a job involving debits and credits; it is an immersive cultural experience. It requires navigating the intricate balance between strict financial regulations and deep-seated social traditions. The role demands that one be both a rigid analyst of numbers and a flexible empathizer of people. As global business practices continue to merge with local customs, the Accountant in this vibrant city finds themselves at the forefront of economic evolution. Ultimately, this reflection underscores that the true value of an</w:t>
      </w:r>
      <w:r>
        <w:t xml:space="preserve"> </w:t>
      </w:r>
      <w:r>
        <w:rPr>
          <w:bCs/>
          <w:b/>
        </w:rPr>
        <w:t xml:space="preserve">Accountant</w:t>
      </w:r>
      <w:r>
        <w:t xml:space="preserve"> </w:t>
      </w:r>
      <w:r>
        <w:t xml:space="preserve">lies not only in maintaining financial integrity but also in fostering the trust and harmony necessary for businesses to thrive within the unique historical and social fabric of</w:t>
      </w:r>
      <w:r>
        <w:t xml:space="preserve"> </w:t>
      </w:r>
      <w:r>
        <w:rPr>
          <w:bCs/>
          <w:b/>
        </w:rPr>
        <w:t xml:space="preserve">Japan Osaka</w:t>
      </w:r>
      <w:r>
        <w:t xml:space="preserv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Accountant in Japan Osaka</dc:title>
  <dc:creator/>
  <dc:language>en</dc:language>
  <cp:keywords/>
  <dcterms:created xsi:type="dcterms:W3CDTF">2026-07-29T14:20:41Z</dcterms:created>
  <dcterms:modified xsi:type="dcterms:W3CDTF">2026-07-29T14:20:41Z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