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Kazakhstan</w:t>
      </w:r>
      <w:r>
        <w:t xml:space="preserve"> </w:t>
      </w:r>
      <w:r>
        <w:t xml:space="preserve">Almaty</w:t>
      </w:r>
    </w:p>
    <w:bookmarkStart w:id="26" w:name="Xb222d10b8b4fd45c6b5388674b11040133ed578"/>
    <w:p>
      <w:pPr>
        <w:pStyle w:val="Heading1"/>
      </w:pPr>
      <w:r>
        <w:t xml:space="preserve">Reflections on the Role of an Accountant in Kazakhstan Almaty</w:t>
      </w:r>
    </w:p>
    <w:p>
      <w:pPr>
        <w:pStyle w:val="FirstParagraph"/>
      </w:pPr>
      <w:r>
        <w:t xml:space="preserve">The landscape of modern business is inextricably linked to financial integrity, strategic planning, and regulatory compliance. Within this complex ecosystem, the role of the accountant transcends mere number-crunching; it serves as a foundational pillar for organizational stability and growth. When observing this profession within the specific context of Kazakhstan Almaty one finds a dynamic interplay between traditional accounting practices and rapid digital transformation driven by one Central Asia's most vibrant economic hub.</w:t>
      </w:r>
    </w:p>
    <w:bookmarkStart w:id="20" w:name="the-evolution-of-financial-stewardship"/>
    <w:p>
      <w:pPr>
        <w:pStyle w:val="Heading3"/>
      </w:pPr>
      <w:r>
        <w:t xml:space="preserve">The Evolution of Financial Stewardship</w:t>
      </w:r>
    </w:p>
    <w:p>
      <w:pPr>
        <w:pStyle w:val="FirstParagraph"/>
      </w:pPr>
      <w:r>
        <w:t xml:space="preserve">Kazakhstan has undergone significant economic restructuring over the past two decades, evolving from a post-Soviet state reliant on raw material exports to a more diversified emerging market. In this transition, the importance of professional accounting in Kazakhstan Almaty cannot be overstated. Historically, financial reporting in the region was often viewed as a compliance exercise—a box to tick for tax authorities. However today, accountants in this bustling metropolis are increasingly recognized as strategic partners who provide insights into cost optimization risk management and long-term sustainability.</w:t>
      </w:r>
    </w:p>
    <w:p>
      <w:pPr>
        <w:pStyle w:val="BodyText"/>
      </w:pPr>
      <w:r>
        <w:t xml:space="preserve">The shift from basic bookkeeping to strategic financial analysis reflects broader global trends but is particularly acute in Kazakhstan Almaty where competition among startups mid-sized enterprises and multinational corporations is fierce. Here, an accountant must possess not only technical proficiency but also business acumen. They are expected to interpret complex regulatory changes anticipate market shifts and advise management on how these factors impact the bottom line.</w:t>
      </w:r>
    </w:p>
    <w:bookmarkEnd w:id="20"/>
    <w:bookmarkStart w:id="21" w:name="navigating-regulatory-complexity"/>
    <w:p>
      <w:pPr>
        <w:pStyle w:val="Heading3"/>
      </w:pPr>
      <w:r>
        <w:t xml:space="preserve">Navigating Regulatory Complexity</w:t>
      </w:r>
    </w:p>
    <w:p>
      <w:pPr>
        <w:pStyle w:val="FirstParagraph"/>
      </w:pPr>
      <w:r>
        <w:t xml:space="preserve">A significant aspect of being an accountant in Kazakhstan Almaty involves navigating a constantly evolving regulatory framework. The country has made concerted efforts to align its accounting standards with international norms such as International Financial Reporting Standards (IFRS) this shift requires accountants to continuously update their knowledge base and adapt their methods. This commitment to global alignment enhances the credibility of Kazakh businesses in international markets but it also places a higher burden of responsibility on local professionals.</w:t>
      </w:r>
    </w:p>
    <w:p>
      <w:pPr>
        <w:pStyle w:val="BodyText"/>
      </w:pPr>
      <w:r>
        <w:t xml:space="preserve">In practice this means that an accountant working in Kazakhstan Almaty must be fluent in both local tax laws and international best practices. They act as interpreters bridging the gap between domestic regulatory expectations and global investor requirements. This dual competency is crucial for attracting foreign direct investment a key priority for the region's continued economic development.</w:t>
      </w:r>
    </w:p>
    <w:bookmarkEnd w:id="21"/>
    <w:bookmarkStart w:id="22" w:name="the-digital-transformation"/>
    <w:p>
      <w:pPr>
        <w:pStyle w:val="Heading3"/>
      </w:pPr>
      <w:r>
        <w:t xml:space="preserve">The Digital Transformation</w:t>
      </w:r>
    </w:p>
    <w:p>
      <w:pPr>
        <w:pStyle w:val="FirstParagraph"/>
      </w:pPr>
      <w:r>
        <w:t xml:space="preserve">Kazakhstan Almaty is also at the forefront of digital adoption in Central Asia. The integration of artificial intelligence cloud computing and data analytics tools has transformed traditional accounting roles. For modern accountants this represents both an opportunity and a challenge.</w:t>
      </w:r>
    </w:p>
    <w:p>
      <w:pPr>
        <w:pStyle w:val="BodyText"/>
      </w:pPr>
      <w:r>
        <w:t xml:space="preserve">The automation of routine tasks allows professionals to focus on higher-value activities such as forensic analysis strategic forecasting and corporate governance advisory services. However it also demands that they become tech-savvy able to leverage software solutions for real-time reporting and decision support systems. In Kazakhstan Almaty many firms are investing heavily in these technologies recognizing them as essential for maintaining competitiveness.</w:t>
      </w:r>
    </w:p>
    <w:p>
      <w:pPr>
        <w:pStyle w:val="BodyText"/>
      </w:pPr>
      <w:r>
        <w:t xml:space="preserve">This technological shift does not replace the human element of accounting; rather it amplifies it. The ability to analyze vast amounts of data and extract meaningful insights remains a distinctly human skill enhanced by technology. Accountants must therefore balance technical expertise with soft skills including communication problem-solving critical thinking and ethical judgment.</w:t>
      </w:r>
    </w:p>
    <w:bookmarkEnd w:id="22"/>
    <w:bookmarkStart w:id="23" w:name="the-human-element-in-finance"/>
    <w:p>
      <w:pPr>
        <w:pStyle w:val="Heading3"/>
      </w:pPr>
      <w:r>
        <w:t xml:space="preserve">The Human Element in Finance</w:t>
      </w:r>
    </w:p>
    <w:p>
      <w:pPr>
        <w:pStyle w:val="FirstParagraph"/>
      </w:pPr>
      <w:r>
        <w:t xml:space="preserve">Beyond numbers systems lie the people who rely on accurate financial information stakeholders ranging from shareholders employees customers and government agencies. Trust is paramount in this relationship which makes ethics an indispensable component of the accounting profession.</w:t>
      </w:r>
    </w:p>
    <w:p>
      <w:pPr>
        <w:pStyle w:val="BodyText"/>
      </w:pPr>
      <w:r>
        <w:t xml:space="preserve">In Kazakhstan Almaty there is growing awareness of the importance ethical conduct within financial reporting scandals or misrepresentations can have devastating consequences not only for individual companies but also for the broader economy. Therefore accountants serve as guardians of transparency ensuring that financial statements reflect reality rather than desired narratives.</w:t>
      </w:r>
    </w:p>
    <w:p>
      <w:pPr>
        <w:pStyle w:val="BodyText"/>
      </w:pPr>
      <w:r>
        <w:t xml:space="preserve">This ethical dimension extends beyond legal compliance to encompass social responsibility many firms now prioritize sustainable practices environmental considerations and community engagement alongside profitability goals. Accountants play a pivotal role in measuring and reporting on these non-financial metrics thereby contributing to corporate social responsibility initiatives across Kazakhstan Almaty.</w:t>
      </w:r>
    </w:p>
    <w:bookmarkEnd w:id="23"/>
    <w:bookmarkStart w:id="24" w:name="the-future-outlook"/>
    <w:p>
      <w:pPr>
        <w:pStyle w:val="Heading3"/>
      </w:pPr>
      <w:r>
        <w:t xml:space="preserve">The Future Outlook</w:t>
      </w:r>
    </w:p>
    <w:p>
      <w:pPr>
        <w:pStyle w:val="FirstParagraph"/>
      </w:pPr>
      <w:r>
        <w:t xml:space="preserve">Looking ahead the profession continues to evolve shaped by technological advancements geopolitical dynamics consumer expectations societal values changes. For those pursuing careers as accountants in Kazakhstan Almaty this presents exciting possibilities coupled with challenges requiring adaptability resilience and lifelong learning.</w:t>
      </w:r>
    </w:p>
    <w:p>
      <w:pPr>
        <w:pStyle w:val="BodyText"/>
      </w:pPr>
      <w:r>
        <w:t xml:space="preserve">The demand for skilled financial professionals is expected to remain strong driven by urbanization increased regulatory scrutiny greater emphasis on transparency expanding sectors such as technology healthcare renewable energy etc., all necessitating robust financial oversight capabilities.</w:t>
      </w:r>
    </w:p>
    <w:bookmarkEnd w:id="24"/>
    <w:bookmarkStart w:id="25" w:name="conclusion"/>
    <w:p>
      <w:pPr>
        <w:pStyle w:val="Heading3"/>
      </w:pPr>
      <w:r>
        <w:t xml:space="preserve">Conclusion</w:t>
      </w:r>
    </w:p>
    <w:p>
      <w:pPr>
        <w:pStyle w:val="FirstParagraph"/>
      </w:pPr>
      <w:r>
        <w:t xml:space="preserve">In conclusion serving as an accountant in Kazakhstan Almaty requires a multifaceted approach combining technical expertise with strategic insight ethical integrity and adaptability to change. As one navigates through this vibrant economic landscape it becomes clear that the role extends far beyond balancing ledgers or preparing tax returns. It encompasses shaping organizational destiny safeguarding stakeholder interests and contributing positively towards societal well-being.</w:t>
      </w:r>
    </w:p>
    <w:p>
      <w:pPr>
        <w:pStyle w:val="BodyText"/>
      </w:pPr>
      <w:r>
        <w:t xml:space="preserve">The journey thus far highlights how deeply intertwined finance is with broader socio-economic developments particularly in regions like Kazakhstan Almaty where growth potential remains untapped yet promising for those equipped with relevant skills knowledge passion dedication. Ultimately reflecting upon my experiences reinforces the belief that being an accountant offers not just a career path but rather a vocation dedicated to fostering trust transparency progress within communities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Kazakhstan Almaty</dc:title>
  <dc:creator/>
  <dc:language>en</dc:language>
  <cp:keywords/>
  <dcterms:created xsi:type="dcterms:W3CDTF">2026-07-29T07:45:25Z</dcterms:created>
  <dcterms:modified xsi:type="dcterms:W3CDTF">2026-07-29T07:45:25Z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