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Kuwait</w:t>
      </w:r>
      <w:r>
        <w:t xml:space="preserve"> </w:t>
      </w:r>
      <w:r>
        <w:t xml:space="preserve">City</w:t>
      </w:r>
    </w:p>
    <w:bookmarkStart w:id="28" w:name="Xd8b8d060a00f5d880014f9ec44b4d760d91e765"/>
    <w:p>
      <w:pPr>
        <w:pStyle w:val="Heading1"/>
      </w:pPr>
      <w:r>
        <w:t xml:space="preserve">A Reflection on the Professional Evolution of the Accountant in Kuwait City</w:t>
      </w:r>
    </w:p>
    <w:p>
      <w:pPr>
        <w:pStyle w:val="FirstParagraph"/>
      </w:pPr>
      <w:r>
        <w:rPr>
          <w:bCs/>
          <w:b/>
        </w:rPr>
        <w:t xml:space="preserve">Date:</w:t>
      </w:r>
      <w:r>
        <w:t xml:space="preserve"> </w:t>
      </w:r>
      <w:r>
        <w:t xml:space="preserve">October 24, 2023</w:t>
      </w:r>
      <w:r>
        <w:br/>
      </w:r>
    </w:p>
    <w:p>
      <w:pPr>
        <w:pStyle w:val="BodyText"/>
      </w:pPr>
      <w:r>
        <w:t xml:space="preserve">To:</w:t>
      </w:r>
    </w:p>
    <w:p>
      <w:pPr>
        <w:pStyle w:val="BodyText"/>
      </w:pPr>
      <w:r>
        <w:t xml:space="preserve">From:: Student Observer</w:t>
      </w:r>
    </w:p>
    <w:bookmarkStart w:id="20" w:name="Xef2c01fa057a6e6ff0462cd4ca7471184ff6bd9"/>
    <w:p>
      <w:pPr>
        <w:pStyle w:val="Heading2"/>
      </w:pPr>
      <w:r>
        <w:t xml:space="preserve">The Intersection of Tradition and Modernity in Financial Oversight</w:t>
      </w:r>
    </w:p>
    <w:p>
      <w:pPr>
        <w:pStyle w:val="FirstParagraph"/>
      </w:pPr>
      <w:r>
        <w:t xml:space="preserve">To reflect upon the profession of the Accountant within the specific geographical and cultural context of Kuwait City is to engage with a narrative that is deeply intertwined with national identity, economic transformation, and global integration. For years, I have observed how the role of an accountant transcends mere number-crunching; it serves as a critical pillar in maintaining economic stability. In Kuwait City, this observation has been particularly poignant due to the rapid modernization efforts and the strict adherence to Islamic finance principles that characterize much of the region's business landscape. As such, this reflection paper aims to explore how an Accountant functions not just as a regulatory compliant officer, but as a strategic partner in navigating the unique economic terrain of Kuwait City.</w:t>
      </w:r>
    </w:p>
    <w:bookmarkEnd w:id="20"/>
    <w:bookmarkStart w:id="21" w:name="X602a6e008cc9a9a4bc67b3f75c5d0a37bff4851"/>
    <w:p>
      <w:pPr>
        <w:pStyle w:val="Heading2"/>
      </w:pPr>
      <w:r>
        <w:t xml:space="preserve">The Historical Context and Economic Shifts</w:t>
      </w:r>
    </w:p>
    <w:p>
      <w:pPr>
        <w:pStyle w:val="FirstParagraph"/>
      </w:pPr>
      <w:r>
        <w:t xml:space="preserve">Kuwait’s history is fundamentally linked to its oil wealth, which has shaped every aspect of its societal structure, including its professional services sector. When one considers the role of the Accountant in this context, it is impossible to ignore the shift from a purely state-dominated economy to one that is increasingly diversifying under initiatives like "New Kuwait 2035." In Kuwait City, where many multinational corporations have established their regional headquarters, there is a growing demand for accountants who understand both local regulations and international standards. This duality requires the Accountant to possess a high degree of cultural intelligence alongside technical proficiency.</w:t>
      </w:r>
    </w:p>
    <w:p>
      <w:pPr>
        <w:pStyle w:val="BodyText"/>
      </w:pPr>
      <w:r>
        <w:t xml:space="preserve">The transition has been gradual but profound. Decades ago, accounting in Kuwait City was largely focused on basic bookkeeping and tax compliance for local trading companies. Today, however, an Accountant must be proficient in forensic accounting, risk management, and strategic financial planning. This evolution mirrors the broader economic changes taking place across the Middle East region.</w:t>
      </w:r>
    </w:p>
    <w:bookmarkEnd w:id="21"/>
    <w:bookmarkStart w:id="22" w:name="X481c297ff340109a36242a993a1aab8768b0444"/>
    <w:p>
      <w:pPr>
        <w:pStyle w:val="Heading2"/>
      </w:pPr>
      <w:r>
        <w:t xml:space="preserve">Navigating Regulatory Frameworks: IFRS and Local Laws</w:t>
      </w:r>
    </w:p>
    <w:p>
      <w:pPr>
        <w:pStyle w:val="FirstParagraph"/>
      </w:pPr>
      <w:r>
        <w:t xml:space="preserve">A significant aspect of being an Accountant in Kuwait City involves navigating a complex web of regulatory frameworks. While International Financial Reporting Standards (IFRS) are widely adopted, local commercial laws and Sharia-compliant financial regulations add layers of complexity to the job description. For instance, the treatment of interest (Riba) in banking transactions requires specialized knowledge that goes beyond standard accounting principles.</w:t>
      </w:r>
    </w:p>
    <w:p>
      <w:pPr>
        <w:pStyle w:val="BodyText"/>
      </w:pPr>
      <w:r>
        <w:t xml:space="preserve">Reflecting on my interactions with practicing accountants in Kuwait City reveals a deep respect for these nuances. They are not just auditors; they are interpreters of law who ensure that businesses remain compliant while maximizing efficiency. The pressure to adhere strictly to these regulations is high, given the country’s reputation for transparency and its efforts to attract foreign direct investment. Consequently, an Accountant in this environment must possess a meticulous attention to detail and an unwavering ethical compass.</w:t>
      </w:r>
    </w:p>
    <w:bookmarkEnd w:id="22"/>
    <w:bookmarkStart w:id="23" w:name="the-impact-of-digital-transformation"/>
    <w:p>
      <w:pPr>
        <w:pStyle w:val="Heading2"/>
      </w:pPr>
      <w:r>
        <w:t xml:space="preserve">The Impact of Digital Transformation</w:t>
      </w:r>
    </w:p>
    <w:p>
      <w:pPr>
        <w:pStyle w:val="FirstParagraph"/>
      </w:pPr>
      <w:r>
        <w:t xml:space="preserve">The digital revolution has hit Kuwait City hard, especially post-pandemic. The adoption of cloud-based accounting solutions and artificial intelligence tools has transformed the daily routines of Accountants. Where once manual ledger entries were common, now real-time data analytics drive decision-making processes in boardrooms across the city. This technological shift demands that modern accountants be tech-savvy professionals who can leverage data to provide insights rather than just historical records.</w:t>
      </w:r>
    </w:p>
    <w:p>
      <w:pPr>
        <w:pStyle w:val="BodyText"/>
      </w:pPr>
      <w:r>
        <w:t xml:space="preserve">In Kuwait City, this change has created a divide between those who adapt and those who remain stagnant. Younger accountants are increasingly expected to understand software integration, cybersecurity basics, and automated reporting systems. This technological proficiency enhances their value proposition significantly. They become strategic advisors capable of predicting market trends based on data patterns, thereby influencing corporate strategy directly.</w:t>
      </w:r>
    </w:p>
    <w:bookmarkEnd w:id="23"/>
    <w:bookmarkStart w:id="24" w:name="Xf221aaa26cc92f9b935805394a7b2c84f567d15"/>
    <w:p>
      <w:pPr>
        <w:pStyle w:val="Heading2"/>
      </w:pPr>
      <w:r>
        <w:t xml:space="preserve">Cultural Sensitivity and Ethical Considerations</w:t>
      </w:r>
    </w:p>
    <w:p>
      <w:pPr>
        <w:pStyle w:val="FirstParagraph"/>
      </w:pPr>
      <w:r>
        <w:t xml:space="preserve">Beyond technical skills, the soft skills required for an Accountant in Kuwait City are equally critical. The business culture here emphasizes relationships and trust. Networking is not just a buzzword; it is a fundamental aspect of doing business. An accountant must build rapport with clients through honesty, integrity, and consistent communication.</w:t>
      </w:r>
    </w:p>
    <w:p>
      <w:pPr>
        <w:pStyle w:val="BodyText"/>
      </w:pPr>
      <w:r>
        <w:t xml:space="preserve">Ethics play a pivotal role in this reflection because the financial sector’s credibility relies heavily on public trust. In Kuwait City, scandals involving mismanagement can have severe reputational consequences for firms and individuals alike. Therefore, an Accountant must act as a guardian of corporate governance, ensuring that all financial practices align with both legal requirements and moral expectations.</w:t>
      </w:r>
    </w:p>
    <w:bookmarkEnd w:id="24"/>
    <w:bookmarkStart w:id="25" w:name="challenges-faced-by-the-profession"/>
    <w:p>
      <w:pPr>
        <w:pStyle w:val="Heading2"/>
      </w:pPr>
      <w:r>
        <w:t xml:space="preserve">Challenges Faced by the Profession</w:t>
      </w:r>
    </w:p>
    <w:p>
      <w:pPr>
        <w:pStyle w:val="FirstParagraph"/>
      </w:pPr>
      <w:r>
        <w:t xml:space="preserve">No discussion about the role of an Accountant in Kuwait City would be complete without addressing its challenges. One major issue is talent development. Despite numerous educational programs offered by universities in Kuwait, there remains a gap between academic curriculum and industry needs. Many fresh graduates lack practical experience or exposure to real-world scenarios, requiring firms to invest heavily in training.</w:t>
      </w:r>
    </w:p>
    <w:p>
      <w:pPr>
        <w:pStyle w:val="BodyText"/>
      </w:pPr>
      <w:r>
        <w:t xml:space="preserve">Another challenge is the fluctuation in oil prices which impacts government spending and private sector investments. During downturns, accountants face increased pressure to cut costs without compromising service quality. This volatility requires flexibility and resilience from professionals operating within this sphere.</w:t>
      </w:r>
    </w:p>
    <w:bookmarkEnd w:id="25"/>
    <w:bookmarkStart w:id="26" w:name="the-future-outlook-for-accountants"/>
    <w:p>
      <w:pPr>
        <w:pStyle w:val="Heading2"/>
      </w:pPr>
      <w:r>
        <w:t xml:space="preserve">The Future Outlook for Accountants</w:t>
      </w:r>
    </w:p>
    <w:p>
      <w:pPr>
        <w:pStyle w:val="FirstParagraph"/>
      </w:pPr>
      <w:r>
        <w:t xml:space="preserve">Looking ahead, the future for an Accountant in Kuwait City appears promising yet demanding. With continued diversification efforts aimed at reducing reliance on oil revenues, new industries such as tourism, logistics, and technology will require sophisticated financial oversight. This presents opportunities for growth and specialization.</w:t>
      </w:r>
    </w:p>
    <w:p>
      <w:pPr>
        <w:pStyle w:val="BodyText"/>
      </w:pPr>
      <w:r>
        <w:t xml:space="preserve">Furthermore, as global markets become more interconnected, accountants will need to stay abreast of international developments affecting emerging markets. Continuous learning becomes imperative—not just in terms of acquiring certifications but also in understanding geopolitical shifts that could impact trade policies or investment flows into Kuwait City.</w:t>
      </w:r>
    </w:p>
    <w:bookmarkEnd w:id="26"/>
    <w:bookmarkStart w:id="27" w:name="conclusion"/>
    <w:p>
      <w:pPr>
        <w:pStyle w:val="Heading2"/>
      </w:pPr>
      <w:r>
        <w:t xml:space="preserve">Conclusion</w:t>
      </w:r>
    </w:p>
    <w:p>
      <w:pPr>
        <w:pStyle w:val="FirstParagraph"/>
      </w:pPr>
      <w:r>
        <w:t xml:space="preserve">In conclusion, reflecting on the role of an Accountant within the vibrant setting of Kuwait City highlights their indispensable contribution to national progress. They serve as bridges between tradition and innovation, local customs and global standards. Their responsibilities extend far beyond balancing books—they influence policy decisions, ensure ethical conduct, drive technological adoption, and support sustainable growth strategies.</w:t>
      </w:r>
    </w:p>
    <w:p>
      <w:pPr>
        <w:pStyle w:val="BodyText"/>
      </w:pPr>
      <w:r>
        <w:t xml:space="preserve">As someone observing this dynamic profession closely from within Kuwait City itself; one realizes that being successful requires more than technical expertise alone—it demands adaptability , integrity , cultural awareness &amp; a commitment lifelong learning . The journey ahead promises exciting challenges coupled with abundant opportunities for those willing to embrace change while honoring their heritage.</w:t>
      </w:r>
    </w:p>
    <w:p>
      <w:r>
        <w:pict>
          <v:rect style="width:0;height:1.5pt" o:hralign="center" o:hrstd="t" o:hr="t"/>
        </w:pict>
      </w:r>
    </w:p>
    <w:p>
      <w:pPr>
        <w:pStyle w:val="FirstParagraph"/>
      </w:pPr>
      <w:r>
        <w:rPr>
          <w:iCs/>
          <w:i/>
        </w:rPr>
        <w:t xml:space="preserve">This reflection paper underscores why understanding the local context is crucial when analyzing professional roles such as that of an Accountant in places like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Accountant in Kuwait City</dc:title>
  <dc:creator/>
  <dc:language>en</dc:language>
  <cp:keywords/>
  <dcterms:created xsi:type="dcterms:W3CDTF">2026-07-29T11:43:48Z</dcterms:created>
  <dcterms:modified xsi:type="dcterms:W3CDTF">2026-07-29T11:43:48Z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