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Accounting</w:t>
      </w:r>
      <w:r>
        <w:t xml:space="preserve"> </w:t>
      </w:r>
      <w:r>
        <w:t xml:space="preserve">Profession</w:t>
      </w:r>
      <w:r>
        <w:t xml:space="preserve"> </w:t>
      </w:r>
      <w:r>
        <w:t xml:space="preserve">in</w:t>
      </w:r>
      <w:r>
        <w:t xml:space="preserve"> </w:t>
      </w:r>
      <w:r>
        <w:t xml:space="preserve">Qatar</w:t>
      </w:r>
      <w:r>
        <w:t xml:space="preserve"> </w:t>
      </w:r>
      <w:r>
        <w:t xml:space="preserve">Doha</w:t>
      </w:r>
    </w:p>
    <w:bookmarkStart w:id="26" w:name="X57bddda5835dbacc31ceaa92540c77916e5363e"/>
    <w:p>
      <w:pPr>
        <w:pStyle w:val="Heading1"/>
      </w:pPr>
      <w:r>
        <w:t xml:space="preserve">Bridging Tradition and Modernity: A Reflection on Being an Accountant in Qatar Doha</w:t>
      </w:r>
    </w:p>
    <w:p>
      <w:pPr>
        <w:pStyle w:val="FirstParagraph"/>
      </w:pPr>
      <w:r>
        <w:t xml:space="preserve">The profession of accounting is often misunderstood by the layperson as a rigid, static discipline confined to ledgers, spreadsheets, and compliance checklists. However, my journey into the role of an</w:t>
      </w:r>
      <w:r>
        <w:t xml:space="preserve"> </w:t>
      </w:r>
      <w:r>
        <w:rPr>
          <w:bCs/>
          <w:b/>
        </w:rPr>
        <w:t xml:space="preserve">Accountant</w:t>
      </w:r>
      <w:r>
        <w:t xml:space="preserve">, specifically within the dynamic economic landscape of</w:t>
      </w:r>
      <w:r>
        <w:t xml:space="preserve"> </w:t>
      </w:r>
      <w:r>
        <w:rPr>
          <w:bCs/>
          <w:b/>
        </w:rPr>
        <w:t xml:space="preserve">Qatar Doha</w:t>
      </w:r>
      <w:r>
        <w:t xml:space="preserve">, has revealed it to be a fluid and deeply strategic vocation. This reflection paper serves not merely as a summary of technical duties, but as an exploration of how the identity of an accountant is reshaped by the unique cultural, regulatory, and rapid developmental context of one the Middle East’s most ambitious nations.</w:t>
      </w:r>
    </w:p>
    <w:bookmarkStart w:id="20" w:name="Xf55484859e46da6e6dd4c9e950c9087f4ffe93f"/>
    <w:p>
      <w:pPr>
        <w:pStyle w:val="Heading2"/>
      </w:pPr>
      <w:r>
        <w:t xml:space="preserve">The Changing Landscape of Finance in Doha</w:t>
      </w:r>
    </w:p>
    <w:p>
      <w:pPr>
        <w:pStyle w:val="FirstParagraph"/>
      </w:pPr>
      <w:r>
        <w:t xml:space="preserve">To understand what it means to be an</w:t>
      </w:r>
      <w:r>
        <w:t xml:space="preserve"> </w:t>
      </w:r>
      <w:r>
        <w:rPr>
          <w:bCs/>
          <w:b/>
        </w:rPr>
        <w:t xml:space="preserve">Accountant</w:t>
      </w:r>
      <w:r>
        <w:t xml:space="preserve"> </w:t>
      </w:r>
      <w:r>
        <w:t xml:space="preserve">in</w:t>
      </w:r>
      <w:r>
        <w:t xml:space="preserve"> </w:t>
      </w:r>
      <w:r>
        <w:rPr>
          <w:bCs/>
          <w:b/>
        </w:rPr>
        <w:t xml:space="preserve">Qatar Doha</w:t>
      </w:r>
      <w:r>
        <w:t xml:space="preserve">, one must first acknowledge the sheer velocity at which this city operates. For decades, the economy was predominantly driven by hydrocarbons. However, with the successful hosting of major global events such as the FIFA World Cup 2022 and underpinned by Qatar National Vision 2030, the economic fabric has shifted significantly toward diversification in sectors like tourism, finance, technology, and logistics. This transition places a heightened burden on financial professionals.</w:t>
      </w:r>
    </w:p>
    <w:p>
      <w:pPr>
        <w:pStyle w:val="BodyText"/>
      </w:pPr>
      <w:r>
        <w:t xml:space="preserve">In this environment, an</w:t>
      </w:r>
      <w:r>
        <w:t xml:space="preserve"> </w:t>
      </w:r>
      <w:r>
        <w:rPr>
          <w:bCs/>
          <w:b/>
        </w:rPr>
        <w:t xml:space="preserve">Accountant</w:t>
      </w:r>
      <w:r>
        <w:t xml:space="preserve"> </w:t>
      </w:r>
      <w:r>
        <w:t xml:space="preserve">is no longer just a historian of financial events; we are becoming architects of future stability. The reflection here is profound: my daily tasks have evolved from simple bookkeeping to strategic forecasting and risk management. In</w:t>
      </w:r>
      <w:r>
        <w:t xml:space="preserve"> </w:t>
      </w:r>
      <w:r>
        <w:rPr>
          <w:bCs/>
          <w:b/>
        </w:rPr>
        <w:t xml:space="preserve">Qatar Doha</w:t>
      </w:r>
      <w:r>
        <w:t xml:space="preserve">, where mega-projects rise rapidly and foreign direct investment flows heavily, the need for accurate, real-time financial insights is critical. The accountant acts as a gatekeeper of transparency in a market that is aggressively opening its doors to global commerce.</w:t>
      </w:r>
    </w:p>
    <w:bookmarkEnd w:id="20"/>
    <w:bookmarkStart w:id="21" w:name="cultural-nuances-and-ethical-stewardship"/>
    <w:p>
      <w:pPr>
        <w:pStyle w:val="Heading2"/>
      </w:pPr>
      <w:r>
        <w:t xml:space="preserve">Cultural Nuances and Ethical Stewardship</w:t>
      </w:r>
    </w:p>
    <w:p>
      <w:pPr>
        <w:pStyle w:val="FirstParagraph"/>
      </w:pPr>
      <w:r>
        <w:t xml:space="preserve">A significant aspect of this reflection involves the intersection of professional ethics and local culture.</w:t>
      </w:r>
      <w:r>
        <w:t xml:space="preserve"> </w:t>
      </w:r>
      <w:r>
        <w:rPr>
          <w:bCs/>
          <w:b/>
        </w:rPr>
        <w:t xml:space="preserve">Qatar Doha</w:t>
      </w:r>
      <w:r>
        <w:t xml:space="preserve"> </w:t>
      </w:r>
      <w:r>
        <w:t xml:space="preserve">is a society deeply rooted in Islamic traditions and Arab hospitality. While international standards such as IFRS (International Financial Reporting Standards) are widely adopted, the application of these standards requires a sensitive understanding of local business practices.</w:t>
      </w:r>
    </w:p>
    <w:p>
      <w:pPr>
        <w:pStyle w:val="BodyText"/>
      </w:pPr>
      <w:r>
        <w:t xml:space="preserve">Being an</w:t>
      </w:r>
      <w:r>
        <w:t xml:space="preserve"> </w:t>
      </w:r>
      <w:r>
        <w:rPr>
          <w:bCs/>
          <w:b/>
        </w:rPr>
        <w:t xml:space="preserve">Accountant</w:t>
      </w:r>
      <w:r>
        <w:t xml:space="preserve"> </w:t>
      </w:r>
      <w:r>
        <w:t xml:space="preserve">here means navigating the delicate balance between global compliance and cultural respect. For instance, understanding Sharia-compliant financing structures is not optional; it is essential. An accountant must be proficient in identifying and categorizing transactions that adhere to Islamic banking principles while still meeting international reporting requirements. This duality requires a level of intellectual agility and ethical mindfulness that transcends typical accounting training. It demands that I reflect constantly on how financial decisions impact stakeholders in a socially conscious manner, respecting the communal values inherent to Qatari society.</w:t>
      </w:r>
    </w:p>
    <w:bookmarkEnd w:id="21"/>
    <w:bookmarkStart w:id="22" w:name="the-multicultural-professional-ecosystem"/>
    <w:p>
      <w:pPr>
        <w:pStyle w:val="Heading2"/>
      </w:pPr>
      <w:r>
        <w:t xml:space="preserve">The Multicultural Professional Ecosystem</w:t>
      </w:r>
    </w:p>
    <w:p>
      <w:pPr>
        <w:pStyle w:val="FirstParagraph"/>
      </w:pPr>
      <w:r>
        <w:rPr>
          <w:bCs/>
          <w:b/>
        </w:rPr>
        <w:t xml:space="preserve">Qatar Doha</w:t>
      </w:r>
      <w:r>
        <w:t xml:space="preserve"> </w:t>
      </w:r>
      <w:r>
        <w:t xml:space="preserve">is a cosmopolitan hub where professionals from over 200 nationalities coexist. This diversity presents both challenges and opportunities for an</w:t>
      </w:r>
      <w:r>
        <w:t xml:space="preserve"> </w:t>
      </w:r>
      <w:r>
        <w:rPr>
          <w:bCs/>
          <w:b/>
        </w:rPr>
        <w:t xml:space="preserve">Accountant</w:t>
      </w:r>
      <w:r>
        <w:t xml:space="preserve">. Communication skills become just as vital as technical proficiency. I often find myself collaborating with teams composed of experts from Europe, Asia, Africa, and the Gulf region.</w:t>
      </w:r>
    </w:p>
    <w:p>
      <w:pPr>
        <w:pStyle w:val="BodyText"/>
      </w:pPr>
      <w:r>
        <w:t xml:space="preserve">This reflection highlights the importance of adaptability. Being an</w:t>
      </w:r>
      <w:r>
        <w:t xml:space="preserve"> </w:t>
      </w:r>
      <w:r>
        <w:rPr>
          <w:bCs/>
          <w:b/>
        </w:rPr>
        <w:t xml:space="preserve">Accountant</w:t>
      </w:r>
      <w:r>
        <w:t xml:space="preserve"> </w:t>
      </w:r>
      <w:r>
        <w:t xml:space="preserve">in this context requires cross-cultural competency. It involves translating complex financial jargon into clear insights for diverse stakeholders and building trust across cultural boundaries. The experience has taught me that finance is a universal language, but the dialects used to speak it vary significantly based on location and culture. In</w:t>
      </w:r>
      <w:r>
        <w:t xml:space="preserve"> </w:t>
      </w:r>
      <w:r>
        <w:rPr>
          <w:bCs/>
          <w:b/>
        </w:rPr>
        <w:t xml:space="preserve">Qatar Doha</w:t>
      </w:r>
      <w:r>
        <w:t xml:space="preserve">, mastering these nuances has allowed me to build stronger professional relationships and more effective financial strategies.</w:t>
      </w:r>
    </w:p>
    <w:bookmarkEnd w:id="22"/>
    <w:bookmarkStart w:id="23" w:name="embracing-technological-disruption"/>
    <w:p>
      <w:pPr>
        <w:pStyle w:val="Heading2"/>
      </w:pPr>
      <w:r>
        <w:t xml:space="preserve">Embracing Technological Disruption</w:t>
      </w:r>
    </w:p>
    <w:p>
      <w:pPr>
        <w:pStyle w:val="FirstParagraph"/>
      </w:pPr>
      <w:r>
        <w:t xml:space="preserve">The rapid modernization of</w:t>
      </w:r>
      <w:r>
        <w:t xml:space="preserve"> </w:t>
      </w:r>
      <w:r>
        <w:rPr>
          <w:bCs/>
          <w:b/>
        </w:rPr>
        <w:t xml:space="preserve">Qatar Doha</w:t>
      </w:r>
      <w:r>
        <w:t xml:space="preserve"> </w:t>
      </w:r>
      <w:r>
        <w:t xml:space="preserve">s infrastructure has accelerated the adoption of FinTech solutions. Artificial Intelligence, blockchain, and cloud-based accounting systems are no longer futuristic concepts but present-day realities in many firms here. As an</w:t>
      </w:r>
      <w:r>
        <w:t xml:space="preserve"> </w:t>
      </w:r>
      <w:r>
        <w:rPr>
          <w:bCs/>
          <w:b/>
        </w:rPr>
        <w:t xml:space="preserve">Accountant</w:t>
      </w:r>
      <w:r>
        <w:t xml:space="preserve">, this poses a constant challenge to remain relevant.</w:t>
      </w:r>
    </w:p>
    <w:p>
      <w:pPr>
        <w:pStyle w:val="BodyText"/>
      </w:pPr>
      <w:r>
        <w:t xml:space="preserve">Reflecting on my growth, I realize that technical skills alone are insufficient. The role has shifted toward data analytics and interpretation. An</w:t>
      </w:r>
      <w:r>
        <w:t xml:space="preserve"> </w:t>
      </w:r>
      <w:r>
        <w:rPr>
          <w:bCs/>
          <w:b/>
        </w:rPr>
        <w:t xml:space="preserve">Accountant</w:t>
      </w:r>
      <w:r>
        <w:t xml:space="preserve"> </w:t>
      </w:r>
      <w:r>
        <w:t xml:space="preserve">must now be comfortable questioning algorithms and interpreting the outputs of automated systems rather than manually entering data. In</w:t>
      </w:r>
      <w:r>
        <w:t xml:space="preserve"> </w:t>
      </w:r>
      <w:r>
        <w:rPr>
          <w:bCs/>
          <w:b/>
        </w:rPr>
        <w:t xml:space="preserve">Qatar Doha</w:t>
      </w:r>
      <w:r>
        <w:t xml:space="preserve">, where government initiatives heavily promote digital transformation, being an early adopter of these technologies is not just a career boost but a professional responsibility. We are tasked with ensuring that as automation increases, human oversight remains robust to prevent errors and fraud.</w:t>
      </w:r>
    </w:p>
    <w:bookmarkEnd w:id="23"/>
    <w:bookmarkStart w:id="24" w:name="X456c0ab45570f8b4f027fd969a80903e0c5a2fb"/>
    <w:p>
      <w:pPr>
        <w:pStyle w:val="Heading2"/>
      </w:pPr>
      <w:r>
        <w:t xml:space="preserve">Sustainability and Corporate Social Responsibility</w:t>
      </w:r>
    </w:p>
    <w:p>
      <w:pPr>
        <w:pStyle w:val="FirstParagraph"/>
      </w:pPr>
      <w:r>
        <w:t xml:space="preserve">Finally, the concept of sustainability has become central to accounting in</w:t>
      </w:r>
      <w:r>
        <w:t xml:space="preserve"> </w:t>
      </w:r>
      <w:r>
        <w:rPr>
          <w:bCs/>
          <w:b/>
        </w:rPr>
        <w:t xml:space="preserve">Qatar Doha</w:t>
      </w:r>
      <w:r>
        <w:t xml:space="preserve">. With the national emphasis on environmental protection and sustainable development under Vision 2030, accountants are increasingly involved in ESG (Environmental, Social, and Governance) reporting. This is a new frontier for many professionals.</w:t>
      </w:r>
    </w:p>
    <w:p>
      <w:pPr>
        <w:pStyle w:val="BodyText"/>
      </w:pPr>
      <w:r>
        <w:t xml:space="preserve">Reflecting on this shift, I recognize that my role extends beyond profit maximization. As an</w:t>
      </w:r>
      <w:r>
        <w:t xml:space="preserve"> </w:t>
      </w:r>
      <w:r>
        <w:rPr>
          <w:bCs/>
          <w:b/>
        </w:rPr>
        <w:t xml:space="preserve">Accountant</w:t>
      </w:r>
      <w:r>
        <w:t xml:space="preserve">, I am now tasked with quantifying the social and environmental impact of business operations in</w:t>
      </w:r>
      <w:r>
        <w:t xml:space="preserve"> </w:t>
      </w:r>
      <w:r>
        <w:rPr>
          <w:bCs/>
          <w:b/>
        </w:rPr>
        <w:t xml:space="preserve">Qatar Doha</w:t>
      </w:r>
      <w:r>
        <w:t xml:space="preserve">. This requires a broader perspective on value creation. It challenges us to develop metrics that capture non-financial performance, thereby providing a holistic view of organizational health. This evolution aligns the accounting profession with global trends toward responsible capitalism, positioning Qatar as a forward-thinking leader in the region.</w:t>
      </w:r>
    </w:p>
    <w:bookmarkEnd w:id="24"/>
    <w:bookmarkStart w:id="25" w:name="conclusion"/>
    <w:p>
      <w:pPr>
        <w:pStyle w:val="Heading2"/>
      </w:pPr>
      <w:r>
        <w:t xml:space="preserve">Conclusion</w:t>
      </w:r>
    </w:p>
    <w:p>
      <w:pPr>
        <w:pStyle w:val="FirstParagraph"/>
      </w:pPr>
      <w:r>
        <w:t xml:space="preserve">In conclusion, my reflection on being an</w:t>
      </w:r>
      <w:r>
        <w:t xml:space="preserve"> </w:t>
      </w:r>
      <w:r>
        <w:rPr>
          <w:bCs/>
          <w:b/>
        </w:rPr>
        <w:t xml:space="preserve">Accountant</w:t>
      </w:r>
      <w:r>
        <w:t xml:space="preserve"> </w:t>
      </w:r>
      <w:r>
        <w:t xml:space="preserve">in</w:t>
      </w:r>
      <w:r>
        <w:t xml:space="preserve"> </w:t>
      </w:r>
      <w:r>
        <w:rPr>
          <w:bCs/>
          <w:b/>
        </w:rPr>
        <w:t xml:space="preserve">Qatar Doha</w:t>
      </w:r>
      <w:r>
        <w:t xml:space="preserve"> </w:t>
      </w:r>
      <w:r>
        <w:t xml:space="preserve">s reveals a profession that is at a pivotal crossroads. It is no longer just about balancing books; it is about balancing tradition with innovation, local culture with global standards, and financial performance with sustainable impact. The vibrant energy of</w:t>
      </w:r>
      <w:r>
        <w:t xml:space="preserve"> </w:t>
      </w:r>
      <w:r>
        <w:rPr>
          <w:bCs/>
          <w:b/>
        </w:rPr>
        <w:t xml:space="preserve">Qatar Doha</w:t>
      </w:r>
      <w:r>
        <w:t xml:space="preserve"> </w:t>
      </w:r>
      <w:r>
        <w:t xml:space="preserve">s economy demands that accountants be agile, ethical, technologically savvy, and culturally aware. As I continue in this role, I am reminded that the true value of an accountant lies not just in the numbers they keep, but in the trust they build and the strategic clarity they provide to a nation rapidly shaping its future. This journey has transformed my understanding of finance from a technical discipline into a vital instrument of national and corporate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Accounting Profession in Qatar Doha</dc:title>
  <dc:creator/>
  <dc:language>en</dc:language>
  <cp:keywords/>
  <dcterms:created xsi:type="dcterms:W3CDTF">2026-07-29T12:17:55Z</dcterms:created>
  <dcterms:modified xsi:type="dcterms:W3CDTF">2026-07-29T12:17:55Z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