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Accounting</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da447fdc0ee7b1f7cd8e2911e6e9f27a896d2be"/>
    <w:p>
      <w:pPr>
        <w:pStyle w:val="Heading1"/>
      </w:pPr>
      <w:r>
        <w:t xml:space="preserve">A Reflection on the Profession of Accountant within the Context of Saudi Arabia Jeddah</w:t>
      </w:r>
    </w:p>
    <w:p>
      <w:pPr>
        <w:pStyle w:val="FirstParagraph"/>
      </w:pPr>
      <w:r>
        <w:t xml:space="preserve">The decision to pursue a career as an</w:t>
      </w:r>
      <w:r>
        <w:t xml:space="preserve"> </w:t>
      </w:r>
      <w:r>
        <w:rPr>
          <w:bCs/>
          <w:b/>
        </w:rPr>
        <w:t xml:space="preserve">Accountant</w:t>
      </w:r>
      <w:r>
        <w:t xml:space="preserve"> </w:t>
      </w:r>
      <w:r>
        <w:t xml:space="preserve">is often viewed through the lens of stability, precision, and numerical mastery. However, my professional journey has revealed that accounting is far more than mere bookkeeping or tax compliance; it is a strategic dialogue between financial data and organizational soul. Nowhere is this realization more profound than in the vibrant, rapidly evolving economic ecosystem of</w:t>
      </w:r>
      <w:r>
        <w:t xml:space="preserve"> </w:t>
      </w:r>
      <w:r>
        <w:rPr>
          <w:bCs/>
          <w:b/>
        </w:rPr>
        <w:t xml:space="preserve">Saudi Arabia Jeddah</w:t>
      </w:r>
      <w:r>
        <w:t xml:space="preserve">. This reflection paper seeks to explore the multifaceted role of the accountant today, specifically examining how cultural nuances, regulatory shifts driven by Vision 2030, and the unique commercial pulse of Jeddah shape our professional identity.</w:t>
      </w:r>
    </w:p>
    <w:bookmarkStart w:id="20" w:name="the-evolving-definition-of-an-accountant"/>
    <w:p>
      <w:pPr>
        <w:pStyle w:val="Heading2"/>
      </w:pPr>
      <w:r>
        <w:t xml:space="preserve">The Evolving Definition of an Accountant</w:t>
      </w:r>
    </w:p>
    <w:p>
      <w:pPr>
        <w:pStyle w:val="FirstParagraph"/>
      </w:pPr>
      <w:r>
        <w:t xml:space="preserve">In traditional paradigms, the</w:t>
      </w:r>
      <w:r>
        <w:t xml:space="preserve"> </w:t>
      </w:r>
      <w:r>
        <w:rPr>
          <w:bCs/>
          <w:b/>
        </w:rPr>
        <w:t xml:space="preserve">Accountant</w:t>
      </w:r>
      <w:r>
        <w:t xml:space="preserve"> </w:t>
      </w:r>
      <w:r>
        <w:t xml:space="preserve">was seen as a historian of finance—recording what had already happened. Today, that role is obsolete. The modern accountant must be a futurist, a strategist, and an ethical guardian. In my practice, I have found that our primary value lies in interpretation rather than calculation. With the advent of automated cloud accounting solutions and artificial intelligence handling data entry with flawless efficiency, the human element of analysis has become paramount.</w:t>
      </w:r>
    </w:p>
    <w:p>
      <w:pPr>
        <w:pStyle w:val="BodyText"/>
      </w:pPr>
      <w:r>
        <w:t xml:space="preserve">This shift requires a deep intellectual engagement. We are no longer just balancing ledgers; we are balancing risks, opportunities, compliance requirements, and stakeholder expectations. For instance, when advising local businesses in Jeddah on their quarterly performance reviews, I often find myself acting as a business consultant rather than just a financial reporter. The ability to translate complex financial jargon into actionable strategic insights is what distinguishes a competent professional from an exceptional one.</w:t>
      </w:r>
    </w:p>
    <w:bookmarkEnd w:id="20"/>
    <w:bookmarkStart w:id="21" w:name="X22124e5de8afd29383708327e32de4cd2351213"/>
    <w:p>
      <w:pPr>
        <w:pStyle w:val="Heading2"/>
      </w:pPr>
      <w:r>
        <w:t xml:space="preserve">The Saudi Arabian Context: Vision 2030 and Transformation</w:t>
      </w:r>
    </w:p>
    <w:p>
      <w:pPr>
        <w:pStyle w:val="FirstParagraph"/>
      </w:pPr>
      <w:r>
        <w:t xml:space="preserve">To understand the current state of accounting in this region, one cannot ignore the macroeconomic forces at play.</w:t>
      </w:r>
      <w:r>
        <w:t xml:space="preserve"> </w:t>
      </w:r>
      <w:r>
        <w:rPr>
          <w:bCs/>
          <w:b/>
        </w:rPr>
        <w:t xml:space="preserve">Saudi Arabia</w:t>
      </w:r>
      <w:r>
        <w:t xml:space="preserve">, under the banner of Vision 2030, is undergoing a structural transformation that is reshaping every sector of its economy. This national initiative moves away from oil dependency toward diversified industries including tourism, entertainment, renewable energy, and logistics. For an</w:t>
      </w:r>
      <w:r>
        <w:t xml:space="preserve"> </w:t>
      </w:r>
      <w:r>
        <w:rPr>
          <w:bCs/>
          <w:b/>
        </w:rPr>
        <w:t xml:space="preserve">Accountant</w:t>
      </w:r>
      <w:r>
        <w:t xml:space="preserve">, this diversification presents both immense challenges and unprecedented opportunities.</w:t>
      </w:r>
    </w:p>
    <w:p>
      <w:pPr>
        <w:pStyle w:val="BodyText"/>
      </w:pPr>
      <w:r>
        <w:t xml:space="preserve">The introduction of Value Added Tax (VAT), the tightening of Zakat regulations, and the alignment with International Financial Reporting Standards (IFRS) have raised the bar for compliance. As an accountant in</w:t>
      </w:r>
      <w:r>
        <w:t xml:space="preserve"> </w:t>
      </w:r>
      <w:r>
        <w:rPr>
          <w:bCs/>
          <w:b/>
        </w:rPr>
        <w:t xml:space="preserve">Saudi Arabia</w:t>
      </w:r>
      <w:r>
        <w:t xml:space="preserve">, I am constantly navigating a landscape where regulatory frameworks are evolving faster than ever before. This dynamic environment demands continuous learning. It is not enough to know the law as it stands today; one must anticipate how it might change tomorrow based on government policy directions.</w:t>
      </w:r>
    </w:p>
    <w:p>
      <w:pPr>
        <w:pStyle w:val="BodyText"/>
      </w:pPr>
      <w:r>
        <w:t xml:space="preserve">Furthermore, the push for localisation (Saudization) in many corporate sectors means that I am increasingly responsible for mentoring younger, Saudi talent. This mentorship goes beyond technical skills; it involves instilling a culture of transparency and ethical rigor within the new generation of professionals. The accountant becomes a teacher, ensuring that as the economy grows, its financial backbone remains robust and honest.</w:t>
      </w:r>
    </w:p>
    <w:bookmarkEnd w:id="21"/>
    <w:bookmarkStart w:id="22" w:name="the-unique-pulse-of-jeddah"/>
    <w:p>
      <w:pPr>
        <w:pStyle w:val="Heading2"/>
      </w:pPr>
      <w:r>
        <w:t xml:space="preserve">The Unique Pulse of Jeddah</w:t>
      </w:r>
    </w:p>
    <w:p>
      <w:pPr>
        <w:pStyle w:val="FirstParagraph"/>
      </w:pPr>
      <w:r>
        <w:t xml:space="preserve">If Riyadh is the political heart of</w:t>
      </w:r>
      <w:r>
        <w:t xml:space="preserve"> </w:t>
      </w:r>
      <w:r>
        <w:rPr>
          <w:bCs/>
          <w:b/>
        </w:rPr>
        <w:t xml:space="preserve">Saudi Arabia</w:t>
      </w:r>
      <w:r>
        <w:t xml:space="preserve">, then</w:t>
      </w:r>
      <w:r>
        <w:t xml:space="preserve"> </w:t>
      </w:r>
      <w:r>
        <w:rPr>
          <w:bCs/>
          <w:b/>
        </w:rPr>
        <w:t xml:space="preserve">Jeddah</w:t>
      </w:r>
      <w:r>
        <w:t xml:space="preserve"> </w:t>
      </w:r>
      <w:r>
        <w:t xml:space="preserve">is undoubtedly its commercial and cultural heartbeat. As the gateway to Makkah and Madinah, Jeddah hosts a diverse mix of local entrepreneurs, international corporations, and religious tourism enterprises. This diversity creates a unique accounting environment that requires high levels of adaptability.</w:t>
      </w:r>
    </w:p>
    <w:p>
      <w:pPr>
        <w:pStyle w:val="BodyText"/>
      </w:pPr>
      <w:r>
        <w:t xml:space="preserve">In my daily interactions within</w:t>
      </w:r>
      <w:r>
        <w:t xml:space="preserve"> </w:t>
      </w:r>
      <w:r>
        <w:rPr>
          <w:bCs/>
          <w:b/>
        </w:rPr>
        <w:t xml:space="preserve">Jeddah</w:t>
      </w:r>
      <w:r>
        <w:t xml:space="preserve">, I observe a blend of traditional business practices with modern global standards. Many family-owned businesses, which form the backbone of the local economy, are undergoing professionalization processes. They require an</w:t>
      </w:r>
      <w:r>
        <w:t xml:space="preserve"> </w:t>
      </w:r>
      <w:r>
        <w:rPr>
          <w:bCs/>
          <w:b/>
        </w:rPr>
        <w:t xml:space="preserve">Accountant</w:t>
      </w:r>
      <w:r>
        <w:t xml:space="preserve"> </w:t>
      </w:r>
      <w:r>
        <w:t xml:space="preserve">who can bridge the gap between informal family dynamics and formal corporate governance. This often involves delicate negotiations regarding succession planning, asset valuation, and profit distribution.</w:t>
      </w:r>
    </w:p>
    <w:p>
      <w:pPr>
        <w:pStyle w:val="BodyText"/>
      </w:pPr>
      <w:r>
        <w:t xml:space="preserve">Additionally, Jeddah’s status as a major port city means that international trade and supply chain finance are significant aspects of the local market. An accountant working in this context must understand import-export regulations, currency exchange fluctuations, and cross-border tax implications. The multicultural nature of Jeddah’s business community also requires high emotional intelligence. Understanding the cultural contexts of clients from various backgrounds allows for more effective communication and trust-building.</w:t>
      </w:r>
    </w:p>
    <w:bookmarkEnd w:id="22"/>
    <w:bookmarkStart w:id="23" w:name="ethics-as-the-cornerstone"/>
    <w:p>
      <w:pPr>
        <w:pStyle w:val="Heading2"/>
      </w:pPr>
      <w:r>
        <w:t xml:space="preserve">Ethics as the Cornerstone</w:t>
      </w:r>
    </w:p>
    <w:p>
      <w:pPr>
        <w:pStyle w:val="FirstParagraph"/>
      </w:pPr>
      <w:r>
        <w:t xml:space="preserve">In a rapidly changing environment like</w:t>
      </w:r>
      <w:r>
        <w:t xml:space="preserve"> </w:t>
      </w:r>
      <w:r>
        <w:rPr>
          <w:bCs/>
          <w:b/>
        </w:rPr>
        <w:t xml:space="preserve">Saudi Arabia Jeddah</w:t>
      </w:r>
      <w:r>
        <w:t xml:space="preserve">, ethics remain the anchor of our profession. With increased foreign investment and stricter enforcement by entities such as the General Authority for Zakat and Tax (GAZT), integrity is non-negotiable. My reflection on this aspect highlights that technical competence without ethical grounding is dangerous. We are the gatekeepers of financial truth.</w:t>
      </w:r>
    </w:p>
    <w:p>
      <w:pPr>
        <w:pStyle w:val="BodyText"/>
      </w:pPr>
      <w:r>
        <w:t xml:space="preserve">I recall instances where short-term pressures tempted clients to overlook minor compliance discrepancies. In these moments, the role of the</w:t>
      </w:r>
      <w:r>
        <w:t xml:space="preserve"> </w:t>
      </w:r>
      <w:r>
        <w:rPr>
          <w:bCs/>
          <w:b/>
        </w:rPr>
        <w:t xml:space="preserve">Accountant</w:t>
      </w:r>
      <w:r>
        <w:t xml:space="preserve"> </w:t>
      </w:r>
      <w:r>
        <w:t xml:space="preserve">is to serve as a moral compass, explaining that sustainable success relies on transparency. This responsibility weighs heavily but also provides profound professional satisfaction when we help businesses build long-term trust with investors and regulators.</w:t>
      </w:r>
    </w:p>
    <w:bookmarkEnd w:id="23"/>
    <w:bookmarkStart w:id="24" w:name="conclusion"/>
    <w:p>
      <w:pPr>
        <w:pStyle w:val="Heading2"/>
      </w:pPr>
      <w:r>
        <w:t xml:space="preserve">Conclusion</w:t>
      </w:r>
    </w:p>
    <w:p>
      <w:pPr>
        <w:pStyle w:val="FirstParagraph"/>
      </w:pPr>
      <w:r>
        <w:t xml:space="preserve">In conclusion, my journey as an</w:t>
      </w:r>
      <w:r>
        <w:t xml:space="preserve"> </w:t>
      </w:r>
      <w:r>
        <w:rPr>
          <w:bCs/>
          <w:b/>
        </w:rPr>
        <w:t xml:space="preserve">Accountant</w:t>
      </w:r>
      <w:r>
        <w:t xml:space="preserve"> </w:t>
      </w:r>
      <w:r>
        <w:t xml:space="preserve">in</w:t>
      </w:r>
      <w:r>
        <w:t xml:space="preserve"> </w:t>
      </w:r>
      <w:r>
        <w:rPr>
          <w:bCs/>
          <w:b/>
        </w:rPr>
        <w:t xml:space="preserve">Saudi Arabia Jeddah</w:t>
      </w:r>
      <w:r>
        <w:t xml:space="preserve"> </w:t>
      </w:r>
      <w:r>
        <w:t xml:space="preserve">has been one of continuous adaptation and growth. It is a profession that demands not only numerical acumen but also strategic foresight, cultural sensitivity, and unwavering ethical standards. The unique socio-economic landscape of Jeddah, coupled with the ambitious reforms of Vision 2030 in</w:t>
      </w:r>
      <w:r>
        <w:t xml:space="preserve"> </w:t>
      </w:r>
      <w:r>
        <w:rPr>
          <w:bCs/>
          <w:b/>
        </w:rPr>
        <w:t xml:space="preserve">Saudi Arabia</w:t>
      </w:r>
      <w:r>
        <w:t xml:space="preserve">, provides a rich ground for professional development.</w:t>
      </w:r>
    </w:p>
    <w:p>
      <w:pPr>
        <w:pStyle w:val="BodyText"/>
      </w:pPr>
      <w:r>
        <w:t xml:space="preserve">As we look to the future, the definition of accounting will continue to expand. It will likely become even more integrated with technology and strategic management. However, the core essence remains unchanged: providing clarity in complexity. For those willing to embrace change and serve with integrity, there is no better place than Jeddah to witness and participate in the financial renaissance of Saudi Arabia.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Accounting Profession in Saudi Arabia, Jeddah</dc:title>
  <dc:creator/>
  <dc:language>en</dc:language>
  <cp:keywords/>
  <dcterms:created xsi:type="dcterms:W3CDTF">2026-07-29T09:57:28Z</dcterms:created>
  <dcterms:modified xsi:type="dcterms:W3CDTF">2026-07-29T09:57:28Z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