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20" w:name="X09d36297833797c67ff360d2b1e81d0e0717066"/>
    <w:p>
      <w:pPr>
        <w:pStyle w:val="Heading1"/>
      </w:pPr>
      <w:r>
        <w:t xml:space="preserve">The Strategic Nexus of Financial Integrity and Cultural Nuance:</w:t>
      </w:r>
      <w:r>
        <w:br/>
      </w:r>
      <w:r>
        <w:t xml:space="preserve">A Reflection on the Accountant in Spain Barcelona</w:t>
      </w:r>
    </w:p>
    <w:p>
      <w:pPr>
        <w:pStyle w:val="FirstParagraph"/>
      </w:pPr>
      <w:r>
        <w:t xml:space="preserve">The profession of accounting is often misunderstood by the general public as a mundane exercise in number-crunching, a sterile pursuit limited to balancing ledgers and calculating tax liabilities. However, when one places this profession within the dynamic economic ecosystem of</w:t>
      </w:r>
      <w:r>
        <w:t xml:space="preserve"> </w:t>
      </w:r>
      <w:r>
        <w:rPr>
          <w:bCs/>
          <w:b/>
        </w:rPr>
        <w:t xml:space="preserve">Spain Barcelona</w:t>
      </w:r>
      <w:r>
        <w:t xml:space="preserve">, the role of the</w:t>
      </w:r>
      <w:r>
        <w:t xml:space="preserve"> </w:t>
      </w:r>
      <w:r>
        <w:rPr>
          <w:bCs/>
          <w:b/>
        </w:rPr>
        <w:t xml:space="preserve">Accountant</w:t>
      </w:r>
      <w:r>
        <w:t xml:space="preserve"> </w:t>
      </w:r>
      <w:r>
        <w:t xml:space="preserve">transforms into that of a strategic navigator, a cultural interpreter, and an essential guardian of business longevity. This reflection explores how the specific characteristics of being based in</w:t>
      </w:r>
      <w:r>
        <w:t xml:space="preserve"> </w:t>
      </w:r>
      <w:r>
        <w:rPr>
          <w:bCs/>
          <w:b/>
        </w:rPr>
        <w:t xml:space="preserve">Spain Barcelona</w:t>
      </w:r>
      <w:r>
        <w:rPr>
          <w:bCs/>
          <w:b/>
          <w:iCs/>
          <w:i/>
        </w:rPr>
        <w:t xml:space="preserve">—</w:t>
      </w:r>
      <w:r>
        <w:t xml:space="preserve">a city that serves as both a historic Mediterranean hub and a modern technological powerhouse—fundamentally reshape the identity and responsibilities of the contemporary</w:t>
      </w:r>
      <w:r>
        <w:t xml:space="preserve"> </w:t>
      </w:r>
      <w:r>
        <w:rPr>
          <w:bCs/>
          <w:b/>
        </w:rPr>
        <w:t xml:space="preserve">Accountant</w:t>
      </w:r>
      <w:r>
        <w:t xml:space="preserve">.</w:t>
      </w:r>
    </w:p>
    <w:p>
      <w:pPr>
        <w:pStyle w:val="BodyText"/>
      </w:pPr>
      <w:r>
        <w:t xml:space="preserve">To understand the weight of this profession in</w:t>
      </w:r>
      <w:r>
        <w:t xml:space="preserve"> </w:t>
      </w:r>
      <w:r>
        <w:rPr>
          <w:bCs/>
          <w:b/>
        </w:rPr>
        <w:t xml:space="preserve">Spain Barcelona</w:t>
      </w:r>
      <w:r>
        <w:t xml:space="preserve">, one must first acknowledge the unique fiscal landscape of Spain. The Spanish tax system is notoriously complex, characterized by a high degree of regional autonomy. While Madrid sets national guidelines, Catalonia and specifically</w:t>
      </w:r>
      <w:r>
        <w:t xml:space="preserve"> </w:t>
      </w:r>
      <w:r>
        <w:rPr>
          <w:bCs/>
          <w:b/>
        </w:rPr>
        <w:t xml:space="preserve">Spain Barcelona</w:t>
      </w:r>
      <w:r>
        <w:rPr>
          <w:bCs/>
          <w:b/>
          <w:iCs/>
          <w:i/>
        </w:rPr>
        <w:t xml:space="preserve">—</w:t>
      </w:r>
      <w:r>
        <w:t xml:space="preserve">as its capital—exercise significant control over local levies, such as the Impuesto de Actividad Económica (IAE) and specific municipal taxes on construction or vehicles. An</w:t>
      </w:r>
      <w:r>
        <w:t xml:space="preserve"> </w:t>
      </w:r>
      <w:r>
        <w:rPr>
          <w:bCs/>
          <w:b/>
        </w:rPr>
        <w:t xml:space="preserve">Accountant</w:t>
      </w:r>
      <w:r>
        <w:t xml:space="preserve"> </w:t>
      </w:r>
      <w:r>
        <w:t xml:space="preserve">operating in this region cannot simply rely on generic national accounting standards; they must possess a granular understanding of the interplay between national law and Catalan fiscal policy. This complexity demands that the</w:t>
      </w:r>
      <w:r>
        <w:t xml:space="preserve"> </w:t>
      </w:r>
      <w:r>
        <w:rPr>
          <w:bCs/>
          <w:b/>
        </w:rPr>
        <w:t xml:space="preserve">Accountant</w:t>
      </w:r>
      <w:r>
        <w:rPr>
          <w:bCs/>
          <w:b/>
          <w:iCs/>
          <w:i/>
        </w:rPr>
        <w:t xml:space="preserve">—</w:t>
      </w:r>
      <w:r>
        <w:t xml:space="preserve">s role extends far beyond compliance into the realm of strategic planning, where every financial decision is weighed against a backdrop of intricate local regulations.</w:t>
      </w:r>
    </w:p>
    <w:p>
      <w:pPr>
        <w:pStyle w:val="BodyText"/>
      </w:pPr>
      <w:r>
        <w:t xml:space="preserve">Furthermore,</w:t>
      </w:r>
    </w:p>
    <w:p>
      <w:pPr>
        <w:pStyle w:val="BodyText"/>
      </w:pPr>
      <w:r>
        <w:t xml:space="preserve">Spain Barcelona</w:t>
      </w:r>
      <w:r>
        <w:rPr>
          <w:bCs/>
          <w:b/>
        </w:rPr>
        <w:t xml:space="preserve">—</w:t>
      </w:r>
      <w:r>
        <w:t xml:space="preserve">a city with a distinct economic identity—serves as a magnet for international tourism, maritime trade, and increasingly, digital startups. For the</w:t>
      </w:r>
      <w:r>
        <w:t xml:space="preserve"> </w:t>
      </w:r>
      <w:r>
        <w:rPr>
          <w:bCs/>
          <w:b/>
        </w:rPr>
        <w:t xml:space="preserve">Accountant</w:t>
      </w:r>
      <w:r>
        <w:t xml:space="preserve">, this means managing a diverse portfolio of clients that ranges from traditional brick-and-mortar enterprises in the Gothic Quarter to agile tech unicorns in the 22@ innovation district. The tension between these two economic models creates a unique professional challenge. An</w:t>
      </w:r>
      <w:r>
        <w:t xml:space="preserve"> </w:t>
      </w:r>
      <w:r>
        <w:rPr>
          <w:bCs/>
          <w:b/>
        </w:rPr>
        <w:t xml:space="preserve">Accountant</w:t>
      </w:r>
      <w:r>
        <w:rPr>
          <w:bCs/>
          <w:b/>
          <w:bCs/>
          <w:b/>
        </w:rPr>
        <w:t xml:space="preserve">—</w:t>
      </w:r>
      <w:r>
        <w:t xml:space="preserve">working in</w:t>
      </w:r>
    </w:p>
    <w:p>
      <w:pPr>
        <w:pStyle w:val="BodyText"/>
      </w:pPr>
      <w:r>
        <w:t xml:space="preserve">Spain Barcelona</w:t>
      </w:r>
      <w:r>
        <w:rPr>
          <w:bCs/>
          <w:b/>
        </w:rPr>
        <w:t xml:space="preserve">—</w:t>
      </w:r>
      <w:r>
        <w:t xml:space="preserve">m must be versatile enough to handle the seasonal cash flow fluctuations of hospitality businesses while simultaneously advising on equity structures and intellectual property valuation for technology firms. This duality requires the</w:t>
      </w:r>
      <w:r>
        <w:t xml:space="preserve"> </w:t>
      </w:r>
      <w:r>
        <w:rPr>
          <w:bCs/>
          <w:b/>
        </w:rPr>
        <w:t xml:space="preserve">Accountant</w:t>
      </w:r>
      <w:r>
        <w:rPr>
          <w:bCs/>
          <w:b/>
          <w:bCs/>
          <w:b/>
        </w:rPr>
        <w:t xml:space="preserve">—</w:t>
      </w:r>
      <w:r>
        <w:t xml:space="preserve">to act not just as a historian of financial data, but as a forward-looking consultant who understands the specific market forces at play in</w:t>
      </w:r>
    </w:p>
    <w:p>
      <w:pPr>
        <w:pStyle w:val="BodyText"/>
      </w:pPr>
      <w:r>
        <w:t xml:space="preserve">Spain Barcelona</w:t>
      </w:r>
      <w:r>
        <w:rPr>
          <w:bCs/>
          <w:b/>
        </w:rPr>
        <w:t xml:space="preserve">—</w:t>
      </w:r>
      <w:r>
        <w:t xml:space="preserve">.</w:t>
      </w:r>
    </w:p>
    <w:p>
      <w:pPr>
        <w:pStyle w:val="BodyText"/>
      </w:pPr>
      <w:r>
        <w:t xml:space="preserve">Beyond technical competence, the role of the</w:t>
      </w:r>
      <w:r>
        <w:t xml:space="preserve"> </w:t>
      </w:r>
      <w:r>
        <w:rPr>
          <w:bCs/>
          <w:b/>
        </w:rPr>
        <w:t xml:space="preserve">Accountant</w:t>
      </w:r>
      <w:r>
        <w:rPr>
          <w:bCs/>
          <w:b/>
          <w:bCs/>
          <w:b/>
        </w:rPr>
        <w:t xml:space="preserve">—</w:t>
      </w:r>
      <w:r>
        <w:t xml:space="preserve">in</w:t>
      </w:r>
    </w:p>
    <w:p>
      <w:pPr>
        <w:pStyle w:val="BodyText"/>
      </w:pPr>
      <w:r>
        <w:t xml:space="preserve">Spain Barcelona</w:t>
      </w:r>
      <w:r>
        <w:rPr>
          <w:bCs/>
          <w:b/>
        </w:rPr>
        <w:t xml:space="preserve">—</w:t>
      </w:r>
      <w:r>
        <w:t xml:space="preserve">'is deeply influenced by the local culture of business relationships. In many Anglo-Saxon financial hubs, transactions are often strictly transactional and contract-driven. However, in</w:t>
      </w:r>
    </w:p>
    <w:p>
      <w:pPr>
        <w:pStyle w:val="BodyText"/>
      </w:pPr>
      <w:r>
        <w:t xml:space="preserve">Spain Barcelona</w:t>
      </w:r>
      <w:r>
        <w:rPr>
          <w:bCs/>
          <w:b/>
        </w:rPr>
        <w:t xml:space="preserve">—</w:t>
      </w:r>
      <w:r>
        <w:t xml:space="preserve">, business is built on trust, personal connection, and long-term reputation. The</w:t>
      </w:r>
      <w:r>
        <w:t xml:space="preserve"> </w:t>
      </w:r>
      <w:r>
        <w:rPr>
          <w:bCs/>
          <w:b/>
        </w:rPr>
        <w:t xml:space="preserve">Accountant</w:t>
      </w:r>
      <w:r>
        <w:rPr>
          <w:bCs/>
          <w:b/>
          <w:bCs/>
          <w:b/>
        </w:rPr>
        <w:t xml:space="preserve">—</w:t>
      </w:r>
      <w:r>
        <w:t xml:space="preserve">'s ability to navigate these social nuances is as critical as their ability to read a balance sheet. They must serve as advisors who understand the non-verbal cues and implicit expectations of Catalan business culture. This relational aspect means that the</w:t>
      </w:r>
      <w:r>
        <w:t xml:space="preserve"> </w:t>
      </w:r>
      <w:r>
        <w:rPr>
          <w:bCs/>
          <w:b/>
        </w:rPr>
        <w:t xml:space="preserve">Accountant</w:t>
      </w:r>
      <w:r>
        <w:rPr>
          <w:bCs/>
          <w:b/>
          <w:bCs/>
          <w:b/>
        </w:rPr>
        <w:t xml:space="preserve">—</w:t>
      </w:r>
      <w:r>
        <w:t xml:space="preserve">'is advice is often filtered through the lens of family dynamics, especially in small and medium-sized enterprises (SMEs) that dominate the local economy. Consequently, the</w:t>
      </w:r>
      <w:r>
        <w:t xml:space="preserve"> </w:t>
      </w:r>
      <w:r>
        <w:rPr>
          <w:bCs/>
          <w:b/>
        </w:rPr>
        <w:t xml:space="preserve">Accountant</w:t>
      </w:r>
      <w:r>
        <w:rPr>
          <w:bCs/>
          <w:b/>
          <w:bCs/>
          <w:b/>
        </w:rPr>
        <w:t xml:space="preserve">—</w:t>
      </w:r>
      <w:r>
        <w:t xml:space="preserve">often finds themselves mediating between professional objectives and familial pressures, requiring high emotional intelligence alongside fiscal expertise.</w:t>
      </w:r>
    </w:p>
    <w:p>
      <w:pPr>
        <w:pStyle w:val="BodyText"/>
      </w:pPr>
      <w:r>
        <w:t xml:space="preserve">The digital transformation sweeping through</w:t>
      </w:r>
    </w:p>
    <w:p>
      <w:pPr>
        <w:pStyle w:val="BodyText"/>
      </w:pPr>
      <w:r>
        <w:t xml:space="preserve">Spain Barcelona</w:t>
      </w:r>
      <w:r>
        <w:rPr>
          <w:bCs/>
          <w:b/>
        </w:rPr>
        <w:t xml:space="preserve">—</w:t>
      </w:r>
      <w:r>
        <w:t xml:space="preserve">'has also revolutionized the</w:t>
      </w:r>
      <w:r>
        <w:t xml:space="preserve"> </w:t>
      </w:r>
      <w:r>
        <w:rPr>
          <w:bCs/>
          <w:b/>
        </w:rPr>
        <w:t xml:space="preserve">Accountant</w:t>
      </w:r>
      <w:r>
        <w:rPr>
          <w:bCs/>
          <w:b/>
          <w:bCs/>
          <w:b/>
        </w:rPr>
        <w:t xml:space="preserve">—</w:t>
      </w:r>
      <w:r>
        <w:t xml:space="preserve">'s toolkit. The push toward paperless administration in Catalonia, driven by both efficiency goals and environmental sustainability initiatives prevalent in the city, has forced traditional firms to adopt advanced cloud-based accounting software. For the modern</w:t>
      </w:r>
      <w:r>
        <w:t xml:space="preserve"> </w:t>
      </w:r>
      <w:r>
        <w:rPr>
          <w:bCs/>
          <w:b/>
        </w:rPr>
        <w:t xml:space="preserve">Accountant</w:t>
      </w:r>
      <w:r>
        <w:rPr>
          <w:bCs/>
          <w:b/>
          <w:bCs/>
          <w:b/>
        </w:rPr>
        <w:t xml:space="preserve">—</w:t>
      </w:r>
      <w:r>
        <w:t xml:space="preserve">, proficiency in digital tools is no longer optional; it is a prerequisite for survival. However, technology alone does not define the profession here. The true value added by an</w:t>
      </w:r>
      <w:r>
        <w:t xml:space="preserve"> </w:t>
      </w:r>
      <w:r>
        <w:rPr>
          <w:bCs/>
          <w:b/>
        </w:rPr>
        <w:t xml:space="preserve">Accountant</w:t>
      </w:r>
      <w:r>
        <w:rPr>
          <w:bCs/>
          <w:b/>
          <w:bCs/>
          <w:b/>
        </w:rPr>
        <w:t xml:space="preserve">—</w:t>
      </w:r>
      <w:r>
        <w:t xml:space="preserve">in</w:t>
      </w:r>
    </w:p>
    <w:p>
      <w:pPr>
        <w:pStyle w:val="BodyText"/>
      </w:pPr>
      <w:r>
        <w:t xml:space="preserve">Spain Barcelona</w:t>
      </w:r>
      <w:r>
        <w:rPr>
          <w:bCs/>
          <w:b/>
        </w:rPr>
        <w:t xml:space="preserve">—</w:t>
      </w:r>
      <w:r>
        <w:t xml:space="preserve">'lies in interpreting the data generated by these tools to provide actionable insights. It is about translating complex financial metrics into clear narratives that help business owners make informed decisions, thereby enhancing their competitiveness in a global market.</w:t>
      </w:r>
    </w:p>
    <w:p>
      <w:pPr>
        <w:pStyle w:val="BodyText"/>
      </w:pPr>
      <w:r>
        <w:t xml:space="preserve">Spain Barcelona</w:t>
      </w:r>
      <w:r>
        <w:rPr>
          <w:bCs/>
          <w:b/>
        </w:rPr>
        <w:t xml:space="preserve">—</w:t>
      </w:r>
      <w:r>
        <w:t xml:space="preserve">, and by extension, their financial advisors. The</w:t>
      </w:r>
      <w:r>
        <w:t xml:space="preserve"> </w:t>
      </w:r>
      <w:r>
        <w:rPr>
          <w:bCs/>
          <w:b/>
        </w:rPr>
        <w:t xml:space="preserve">Accountant</w:t>
      </w:r>
      <w:r>
        <w:rPr>
          <w:bCs/>
          <w:b/>
          <w:bCs/>
          <w:b/>
        </w:rPr>
        <w:t xml:space="preserve">—</w:t>
      </w:r>
      <w:r>
        <w:t xml:space="preserve">'has become a key player in accessing government aid programs, navigating subsidy applications, and ensuring that companies remain compliant with ever-changing stimulus measures. This period has underscored the importance of agility; an</w:t>
      </w:r>
      <w:r>
        <w:t xml:space="preserve"> </w:t>
      </w:r>
      <w:r>
        <w:rPr>
          <w:bCs/>
          <w:b/>
        </w:rPr>
        <w:t xml:space="preserve">Accountant</w:t>
      </w:r>
      <w:r>
        <w:rPr>
          <w:bCs/>
          <w:b/>
          <w:bCs/>
          <w:b/>
        </w:rPr>
        <w:t xml:space="preserve">—</w:t>
      </w:r>
      <w:r>
        <w:t xml:space="preserve">must be able to pivot quickly as regulations change, providing real-time guidance to clients facing existential threats. The stability provided by a skilled</w:t>
      </w:r>
      <w:r>
        <w:t xml:space="preserve"> </w:t>
      </w:r>
      <w:r>
        <w:rPr>
          <w:bCs/>
          <w:b/>
        </w:rPr>
        <w:t xml:space="preserve">Accountant</w:t>
      </w:r>
      <w:r>
        <w:rPr>
          <w:bCs/>
          <w:b/>
          <w:bCs/>
          <w:b/>
        </w:rPr>
        <w:t xml:space="preserve">—</w:t>
      </w:r>
      <w:r>
        <w:t xml:space="preserve">'is thus a cornerstone of economic stability in the region.</w:t>
      </w:r>
    </w:p>
    <w:p>
      <w:pPr>
        <w:pStyle w:val="BodyText"/>
      </w:pPr>
      <w:r>
        <w:t xml:space="preserve">In conclusion, the reflection on the role of an</w:t>
      </w:r>
      <w:r>
        <w:t xml:space="preserve"> </w:t>
      </w:r>
      <w:r>
        <w:rPr>
          <w:bCs/>
          <w:b/>
        </w:rPr>
        <w:t xml:space="preserve">Accountant</w:t>
      </w:r>
      <w:r>
        <w:rPr>
          <w:bCs/>
          <w:b/>
          <w:bCs/>
          <w:b/>
        </w:rPr>
        <w:t xml:space="preserve">—</w:t>
      </w:r>
      <w:r>
        <w:t xml:space="preserve">'in</w:t>
      </w:r>
    </w:p>
    <w:p>
      <w:pPr>
        <w:pStyle w:val="BodyText"/>
      </w:pPr>
      <w:r>
        <w:t xml:space="preserve">Spain Barcelona</w:t>
      </w:r>
      <w:r>
        <w:rPr>
          <w:bCs/>
          <w:b/>
        </w:rPr>
        <w:t xml:space="preserve">—</w:t>
      </w:r>
      <w:r>
        <w:t xml:space="preserve">" reveals a profession that is far more multidimensional than its traditional definition suggests. It is a role defined by complexity, requiring mastery of local tax laws, adaptability to diverse business models, cultural sensitivity in client relations, and technological proficiency. The</w:t>
      </w:r>
      <w:r>
        <w:t xml:space="preserve"> </w:t>
      </w:r>
      <w:r>
        <w:rPr>
          <w:bCs/>
          <w:b/>
        </w:rPr>
        <w:t xml:space="preserve">Accountant</w:t>
      </w:r>
      <w:r>
        <w:rPr>
          <w:bCs/>
          <w:b/>
          <w:bCs/>
          <w:b/>
        </w:rPr>
        <w:t xml:space="preserve">—</w:t>
      </w:r>
      <w:r>
        <w:t xml:space="preserve">in</w:t>
      </w:r>
    </w:p>
    <w:p>
      <w:pPr>
        <w:pStyle w:val="BodyText"/>
      </w:pPr>
      <w:r>
        <w:t xml:space="preserve">Spain Barcelona</w:t>
      </w:r>
      <w:r>
        <w:rPr>
          <w:bCs/>
          <w:b/>
        </w:rPr>
        <w:t xml:space="preserve">—</w:t>
      </w:r>
      <w:r>
        <w:t xml:space="preserve">'is not merely a recorder of history but an architect of financial future. They stand at the intersection of law, culture, and commerce, ensuring that businesses can thrive within the unique constraints and opportunities presented by this vibrant city. To serve as an</w:t>
      </w:r>
      <w:r>
        <w:t xml:space="preserve"> </w:t>
      </w:r>
      <w:r>
        <w:rPr>
          <w:bCs/>
          <w:b/>
        </w:rPr>
        <w:t xml:space="preserve">Accountant</w:t>
      </w:r>
      <w:r>
        <w:rPr>
          <w:bCs/>
          <w:b/>
          <w:bCs/>
          <w:b/>
        </w:rPr>
        <w:t xml:space="preserve">—</w:t>
      </w:r>
      <w:r>
        <w:t xml:space="preserve">'in</w:t>
      </w:r>
    </w:p>
    <w:p>
      <w:pPr>
        <w:pStyle w:val="BodyText"/>
      </w:pPr>
      <w:r>
        <w:t xml:space="preserve">Spain Barcelona</w:t>
      </w:r>
      <w:r>
        <w:rPr>
          <w:bCs/>
          <w:b/>
        </w:rPr>
        <w:t xml:space="preserve">—</w:t>
      </w:r>
      <w:r>
        <w:t xml:space="preserve">" is to engage in a continuous process of learning, adaptation, and strategic partnership, making it one of the most intellectually demanding and socially significant professions in the region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Spain Barcelona</dc:title>
  <dc:creator/>
  <dc:language>en</dc:language>
  <cp:keywords/>
  <dcterms:created xsi:type="dcterms:W3CDTF">2026-07-29T11:37:51Z</dcterms:created>
  <dcterms:modified xsi:type="dcterms:W3CDTF">2026-07-29T11:37:51Z</dcterms:modified>
</cp:coreProperties>
</file>

<file path=docProps/custom.xml><?xml version="1.0" encoding="utf-8"?>
<Properties xmlns="http://schemas.openxmlformats.org/officeDocument/2006/custom-properties" xmlns:vt="http://schemas.openxmlformats.org/officeDocument/2006/docPropsVTypes"/>
</file>