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reflection-paper"/>
    <w:p>
      <w:pPr>
        <w:pStyle w:val="Heading1"/>
      </w:pPr>
      <w:r>
        <w:t xml:space="preserve">Reflection Paper</w:t>
      </w:r>
    </w:p>
    <w:p>
      <w:pPr>
        <w:pStyle w:val="FirstParagraph"/>
      </w:pPr>
      <w:r>
        <w:rPr>
          <w:bCs/>
          <w:b/>
        </w:rPr>
        <w:t xml:space="preserve">Title:</w:t>
      </w:r>
      <w:r>
        <w:br/>
      </w:r>
      <w:r>
        <w:t xml:space="preserve">The Strategic Steward: Navigating the Role of the Accountant in Tanzania Dar es Salaam</w:t>
      </w:r>
      <w:r>
        <w:br/>
      </w:r>
      <w:r>
        <w:br/>
      </w:r>
    </w:p>
    <w:p>
      <w:pPr>
        <w:pStyle w:val="BodyText"/>
      </w:pPr>
      <w:r>
        <w:t xml:space="preserve">In the dynamic landscape of modern business, few professions are as pivotal as that of the accountant. While often stereotyped by outdated images of ledger books and abacus calculations, the contemporary accountant is a strategic partner, a compliance guardian, and a financial architect. This reflection paper seeks to explore this evolving identity specifically within the context of</w:t>
      </w:r>
      <w:r>
        <w:t xml:space="preserve"> </w:t>
      </w:r>
      <w:r>
        <w:rPr>
          <w:bCs/>
          <w:b/>
        </w:rPr>
        <w:t xml:space="preserve">Tanzania Dar es Salaam</w:t>
      </w:r>
      <w:r>
        <w:t xml:space="preserve">, East Africa’s economic hub. As I reflect on the role of an</w:t>
      </w:r>
      <w:r>
        <w:t xml:space="preserve"> </w:t>
      </w:r>
      <w:r>
        <w:rPr>
          <w:bCs/>
          <w:b/>
        </w:rPr>
        <w:t xml:space="preserve">Accountant</w:t>
      </w:r>
      <w:r>
        <w:t xml:space="preserve"> </w:t>
      </w:r>
      <w:r>
        <w:t xml:space="preserve">in this vibrant city, I am struck by the unique intersection of traditional regulatory frameworks, rapid technological adoption, and the socio-economic aspirations of a growing nation. The position is not merely about balancing books; it is about facilitating growth within a complex environment.</w:t>
      </w:r>
    </w:p>
    <w:bookmarkStart w:id="20" w:name="the-contextual-landscape-dar-es-salaam"/>
    <w:p>
      <w:pPr>
        <w:pStyle w:val="Heading2"/>
      </w:pPr>
      <w:r>
        <w:t xml:space="preserve">The Contextual Landscape: Dar es Salaam</w:t>
      </w:r>
    </w:p>
    <w:p>
      <w:pPr>
        <w:pStyle w:val="FirstParagraph"/>
      </w:pPr>
      <w:r>
        <w:rPr>
          <w:bCs/>
          <w:b/>
        </w:rPr>
        <w:t xml:space="preserve">Tanzania Dar es Salaam</w:t>
      </w:r>
      <w:r>
        <w:t xml:space="preserve"> </w:t>
      </w:r>
      <w:r>
        <w:t xml:space="preserve">serves as the commercial capital of Tanzania, driving a significant portion of the nation’s GDP. It is a city of contrasts, where historic stone towns meet modern high-rises, and informal market economies coexist with multinational corporations. For an</w:t>
      </w:r>
      <w:r>
        <w:t xml:space="preserve"> </w:t>
      </w:r>
      <w:r>
        <w:rPr>
          <w:bCs/>
          <w:b/>
        </w:rPr>
        <w:t xml:space="preserve">Accountant</w:t>
      </w:r>
      <w:r>
        <w:t xml:space="preserve">, this environment presents both immense opportunity and distinct challenges. The city is a gateway for trade in the Southern African Development Community (SADC), meaning that accountants here must possess a keen understanding of cross-border transactions, currency fluctuations involving the Tanzanian Shilling (TZS), and international tax treaties.</w:t>
      </w:r>
    </w:p>
    <w:p>
      <w:pPr>
        <w:pStyle w:val="BodyText"/>
      </w:pPr>
      <w:r>
        <w:t xml:space="preserve">Reflecting on the local business culture, I observe that trust is paramount. In</w:t>
      </w:r>
      <w:r>
        <w:t xml:space="preserve"> </w:t>
      </w:r>
      <w:r>
        <w:rPr>
          <w:bCs/>
          <w:b/>
        </w:rPr>
        <w:t xml:space="preserve">Tanzania Dar es Salaam</w:t>
      </w:r>
      <w:r>
        <w:t xml:space="preserve">, business relationships are often built on personal connections and long-term reliability. An accountant here must therefore be more than a number-cruncher; they must be a trusted advisor who understands the nuances of local etiquette while maintaining rigorous professional standards. The pressure to navigate these social dynamics without compromising integrity is a defining characteristic of the role.</w:t>
      </w:r>
    </w:p>
    <w:bookmarkEnd w:id="20"/>
    <w:bookmarkStart w:id="21" w:name="regulatory-compliance-and-taxation"/>
    <w:p>
      <w:pPr>
        <w:pStyle w:val="Heading2"/>
      </w:pPr>
      <w:r>
        <w:t xml:space="preserve">Regulatory Compliance and Taxation</w:t>
      </w:r>
    </w:p>
    <w:p>
      <w:pPr>
        <w:pStyle w:val="FirstParagraph"/>
      </w:pPr>
      <w:r>
        <w:t xml:space="preserve">A significant portion of an accountant’s day is dedicated to compliance. In recent years, the Tanzania Revenue Authority (TRA) has intensified its efforts to broaden the tax net and improve revenue collection efficiency. For an</w:t>
      </w:r>
      <w:r>
        <w:t xml:space="preserve"> </w:t>
      </w:r>
      <w:r>
        <w:rPr>
          <w:bCs/>
          <w:b/>
        </w:rPr>
        <w:t xml:space="preserve">Accountant</w:t>
      </w:r>
      <w:r>
        <w:t xml:space="preserve">, this means staying abreast of frequent changes in tax laws, including Value Added Tax (VAT), Withholding Tax, and Corporate Income Tax. The reflection here is one of constant vigilance. The margin for error is slim, and the consequences of non-compliance are severe.</w:t>
      </w:r>
    </w:p>
    <w:p>
      <w:pPr>
        <w:pStyle w:val="BodyText"/>
      </w:pPr>
      <w:r>
        <w:t xml:space="preserve">However, this regulatory burden also presents a service opportunity. Many small and medium-sized enterprises (SMEs) in</w:t>
      </w:r>
      <w:r>
        <w:t xml:space="preserve"> </w:t>
      </w:r>
      <w:r>
        <w:rPr>
          <w:bCs/>
          <w:b/>
        </w:rPr>
        <w:t xml:space="preserve">Tanzania Dar es Salaam</w:t>
      </w:r>
      <w:r>
        <w:t xml:space="preserve"> </w:t>
      </w:r>
      <w:r>
        <w:t xml:space="preserve">struggle to navigate these complex tax codes. The accountant plays a crucial role in educating clients, ensuring that they remain compliant while optimizing their tax positions legally. This educational aspect of the role highlights the social responsibility inherent in accounting. By facilitating proper tax contribution, accountants help fund public services and infrastructure development in Tanzania, thereby contributing directly to the nation’s growth.</w:t>
      </w:r>
    </w:p>
    <w:bookmarkEnd w:id="21"/>
    <w:bookmarkStart w:id="22" w:name="Xabd0cbfd4503ca2eb6a18bbc98927a05161ff5b"/>
    <w:p>
      <w:pPr>
        <w:pStyle w:val="Heading2"/>
      </w:pPr>
      <w:r>
        <w:t xml:space="preserve">Technological Disruption and Digital Transformation</w:t>
      </w:r>
    </w:p>
    <w:p>
      <w:pPr>
        <w:pStyle w:val="FirstParagraph"/>
      </w:pPr>
      <w:r>
        <w:t xml:space="preserve">No reflection on modern accounting would be complete without addressing technology. The digital revolution has swept through</w:t>
      </w:r>
      <w:r>
        <w:t xml:space="preserve"> </w:t>
      </w:r>
      <w:r>
        <w:rPr>
          <w:bCs/>
          <w:b/>
        </w:rPr>
        <w:t xml:space="preserve">Tanzania Dar es Salaam</w:t>
      </w:r>
      <w:r>
        <w:t xml:space="preserve">, transforming how businesses operate. Mobile money platforms like M-Pesa and Tigo Pesa have integrated deeply into the financial fabric of the country, changing how transactions are recorded and verified. For the modern</w:t>
      </w:r>
      <w:r>
        <w:t xml:space="preserve"> </w:t>
      </w:r>
      <w:r>
        <w:rPr>
          <w:bCs/>
          <w:b/>
        </w:rPr>
        <w:t xml:space="preserve">Accountant</w:t>
      </w:r>
      <w:r>
        <w:t xml:space="preserve">, proficiency in digital tools is no longer optional; it is essential.</w:t>
      </w:r>
    </w:p>
    <w:p>
      <w:pPr>
        <w:pStyle w:val="BodyText"/>
      </w:pPr>
      <w:r>
        <w:t xml:space="preserve">I reflect on how traditional methods are being displaced by cloud-based accounting software and automated payroll systems. This shift allows accountants to move away from mundane data entry tasks toward more analytical work, such as financial forecasting and strategic planning. In</w:t>
      </w:r>
      <w:r>
        <w:t xml:space="preserve"> </w:t>
      </w:r>
      <w:r>
        <w:rPr>
          <w:bCs/>
          <w:b/>
        </w:rPr>
        <w:t xml:space="preserve">Tanzania Dar es Salaam</w:t>
      </w:r>
      <w:r>
        <w:t xml:space="preserve">, the adoption of these technologies is accelerating, particularly among larger firms and those engaging in international trade. However, a digital divide remains for smaller businesses. The accountant’s role here involves bridging this gap, guiding older business owners toward digital efficiency while addressing their concerns about security and data privacy.</w:t>
      </w:r>
    </w:p>
    <w:bookmarkEnd w:id="22"/>
    <w:bookmarkStart w:id="23" w:name="X319f0613404a32ed016b7986d8b576b0c754e9f"/>
    <w:p>
      <w:pPr>
        <w:pStyle w:val="Heading2"/>
      </w:pPr>
      <w:r>
        <w:t xml:space="preserve">Ethical Challenges and Professional Integrity</w:t>
      </w:r>
    </w:p>
    <w:p>
      <w:pPr>
        <w:pStyle w:val="FirstParagraph"/>
      </w:pPr>
      <w:r>
        <w:t xml:space="preserve">Perhaps the most profound aspect of reflecting on the accounting profession is considering ethical challenges. In any growing economy, there is pressure to cut corners or engage in unethical practices to gain a competitive advantage. In</w:t>
      </w:r>
      <w:r>
        <w:t xml:space="preserve"> </w:t>
      </w:r>
      <w:r>
        <w:rPr>
          <w:bCs/>
          <w:b/>
        </w:rPr>
        <w:t xml:space="preserve">Tanzania Dar es Salaam</w:t>
      </w:r>
      <w:r>
        <w:t xml:space="preserve">, where economic pressures can be high for both individuals and businesses, an accountant must stand firm as the guardian of financial integrity.</w:t>
      </w:r>
    </w:p>
    <w:p>
      <w:pPr>
        <w:pStyle w:val="BodyText"/>
      </w:pPr>
      <w:r>
        <w:t xml:space="preserve">I am reminded that the reputation of an</w:t>
      </w:r>
      <w:r>
        <w:t xml:space="preserve"> </w:t>
      </w:r>
      <w:r>
        <w:rPr>
          <w:bCs/>
          <w:b/>
        </w:rPr>
        <w:t xml:space="preserve">Accountant</w:t>
      </w:r>
      <w:r>
        <w:t xml:space="preserve"> </w:t>
      </w:r>
      <w:r>
        <w:t xml:space="preserve">is their most valuable asset. In a close-knit business community, word travels fast. Maintaining strict adherence to ethical standards set by bodies such as the Institute of Certified Public Accountants of Tanzania (ICPAT) is critical. This includes independence in auditing, confidentiality of client information, and professional competence. Reflecting on these duties reinforces the idea that accounting is a service to the public interest, not just a service to an employer or client.</w:t>
      </w:r>
    </w:p>
    <w:bookmarkEnd w:id="23"/>
    <w:bookmarkStart w:id="24" w:name="the-future-outlook"/>
    <w:p>
      <w:pPr>
        <w:pStyle w:val="Heading2"/>
      </w:pPr>
      <w:r>
        <w:t xml:space="preserve">The Future Outlook</w:t>
      </w:r>
    </w:p>
    <w:p>
      <w:pPr>
        <w:pStyle w:val="FirstParagraph"/>
      </w:pPr>
      <w:r>
        <w:t xml:space="preserve">Looking ahead, the role of the accountant in</w:t>
      </w:r>
      <w:r>
        <w:t xml:space="preserve"> </w:t>
      </w:r>
      <w:r>
        <w:rPr>
          <w:bCs/>
          <w:b/>
        </w:rPr>
        <w:t xml:space="preserve">Tanzania Dar es Salaam</w:t>
      </w:r>
      <w:r>
        <w:t xml:space="preserve"> </w:t>
      </w:r>
      <w:r>
        <w:t xml:space="preserve">will continue to evolve. With initiatives like Vision 2025 and increased foreign direct investment, there will be a growing demand for accountants who can manage international financial reporting standards (IFRS) and sustainable finance. There is also a potential rise in the need for environmental, social, and governance (ESG) reporting as global investors look toward African markets.</w:t>
      </w:r>
    </w:p>
    <w:p>
      <w:pPr>
        <w:pStyle w:val="BodyText"/>
      </w:pPr>
      <w:r>
        <w:t xml:space="preserve">This evolution requires continuous professional development. The reflection paper concludes with the understanding that being an</w:t>
      </w:r>
      <w:r>
        <w:t xml:space="preserve"> </w:t>
      </w:r>
      <w:r>
        <w:rPr>
          <w:bCs/>
          <w:b/>
        </w:rPr>
        <w:t xml:space="preserve">Accountant</w:t>
      </w:r>
      <w:r>
        <w:t xml:space="preserve"> </w:t>
      </w:r>
      <w:r>
        <w:t xml:space="preserve">in</w:t>
      </w:r>
      <w:r>
        <w:t xml:space="preserve"> </w:t>
      </w:r>
      <w:r>
        <w:rPr>
          <w:bCs/>
          <w:b/>
        </w:rPr>
        <w:t xml:space="preserve">Tanzania Dar es Salaam</w:t>
      </w:r>
      <w:r>
        <w:t xml:space="preserve"> </w:t>
      </w:r>
      <w:r>
        <w:t xml:space="preserve">is a calling that requires adaptability, ethical fortitude, and technical excellence. It is a role that sits at the heart of economic stability and growth.</w:t>
      </w:r>
    </w:p>
    <w:p>
      <w:pPr>
        <w:pStyle w:val="BodyText"/>
      </w:pPr>
      <w:r>
        <w:t xml:space="preserve">In conclusion, the accountant is far more than a historian of financial data; they are architects of future stability. In the bustling context of</w:t>
      </w:r>
      <w:r>
        <w:t xml:space="preserve"> </w:t>
      </w:r>
      <w:r>
        <w:rPr>
          <w:bCs/>
          <w:b/>
        </w:rPr>
        <w:t xml:space="preserve">Tanzania Dar es Salaam</w:t>
      </w:r>
      <w:r>
        <w:t xml:space="preserve">, their work facilitates trade, ensures regulatory compliance, embraces technological innovation, and upholds ethical standards. As I continue my journey in this profession or observe it from an academic perspective, I recognize that the impact of an accountant extends beyond balance sheets—it influences the economic trajectory of a city and a nation.</w:t>
      </w:r>
    </w:p>
    <w:p>
      <w:pPr>
        <w:pStyle w:val="BodyText"/>
      </w:pPr>
      <w:r>
        <w:rPr>
          <w:bCs/>
          <w:b/>
        </w:rPr>
        <w:t xml:space="preserve">Prepared by:</w:t>
      </w:r>
      <w:r>
        <w:br/>
      </w:r>
      <w:r>
        <w:t xml:space="preserve">[Your Name/Student ID]</w:t>
      </w:r>
      <w:r>
        <w:br/>
      </w:r>
      <w:r>
        <w:t xml:space="preserve">[Date]</w:t>
      </w:r>
    </w:p>
    <w:p>
      <w:pPr>
        <w:pStyle w:val="BodyText"/>
      </w:pPr>
      <w:r>
        <w:rPr>
          <w:iCs/>
          <w:i/>
        </w:rPr>
        <w:t xml:space="preserve">This reflection paper addresses the specific role, challenges, and opportunities associated with the profession of an Accountant within the unique economic environment of Tanzania Dar es Salaam.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Tanzania Dar es Salaam</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