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e314fabf48ee3b47187c7f86e23d5f8af59db8"/>
    <w:p>
      <w:pPr>
        <w:pStyle w:val="Heading1"/>
      </w:pPr>
      <w:r>
        <w:t xml:space="preserve">The Silent Architects of Prosperity: A Reflection on the Role of an Accountant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Archive</w:t>
      </w:r>
      <w:r>
        <w:br/>
      </w:r>
    </w:p>
    <w:p>
      <w:pPr>
        <w:pStyle w:val="BodyText"/>
      </w:pPr>
      <w:r>
        <w:t xml:space="preserve">From:</w:t>
      </w:r>
      <w:r>
        <w:t xml:space="preserve"> </w:t>
      </w:r>
      <w:r>
        <w:t xml:space="preserve">: Reflection Paper on the Accounting Profession in the Context of Thailand, Bangkok</w:t>
      </w:r>
    </w:p>
    <w:bookmarkStart w:id="20" w:name="i.-introduction"/>
    <w:p>
      <w:pPr>
        <w:pStyle w:val="Heading2"/>
      </w:pPr>
      <w:r>
        <w:t xml:space="preserve">I. Introduction</w:t>
      </w:r>
    </w:p>
    <w:p>
      <w:pPr>
        <w:pStyle w:val="FirstParagraph"/>
      </w:pPr>
      <w:r>
        <w:t xml:space="preserve">The profession of an Accountant is often misunderstood by the general public as a mundane role defined strictly by spreadsheets, compliance forms, and tax filings. However, upon deeper reflection on the specific economic landscape of Thailand, particularly within its bustling capital city of Bangkok, it becomes evident that this perception is vastly inadequate. This reflection paper explores the multifaceted nature of being an Accountant in Thailand Bangkok. It argues that in this unique socio-economic environment, accountants serve not merely as record-keepers, but as strategic navigators through complex regulatory frameworks and cultural nuances. The identity of the</w:t>
      </w:r>
      <w:r>
        <w:t xml:space="preserve"> </w:t>
      </w:r>
      <w:r>
        <w:rPr>
          <w:bCs/>
          <w:b/>
        </w:rPr>
        <w:t xml:space="preserve">Accountant</w:t>
      </w:r>
      <w:r>
        <w:t xml:space="preserve"> </w:t>
      </w:r>
      <w:r>
        <w:t xml:space="preserve">is inextricably linked to the rapid modernization and traditional values that define Thailand Bangkok.</w:t>
      </w:r>
    </w:p>
    <w:bookmarkEnd w:id="20"/>
    <w:bookmarkStart w:id="21" w:name="Xb66b3835d0c3b9809b2425642518673b48db17b"/>
    <w:p>
      <w:pPr>
        <w:pStyle w:val="Heading2"/>
      </w:pPr>
      <w:r>
        <w:t xml:space="preserve">II. The Cultural Intersection: Harmony vs. Compliance</w:t>
      </w:r>
    </w:p>
    <w:p>
      <w:pPr>
        <w:pStyle w:val="FirstParagraph"/>
      </w:pPr>
      <w:r>
        <w:t xml:space="preserve">To understand the weight of this role, one must first appreciate the cultural fabric of Thailand Bangkok. Thai society is heavily influenced by concepts of "Kreng Jai" (deference and consideration) and maintaining social harmony. For an</w:t>
      </w:r>
      <w:r>
        <w:t xml:space="preserve"> </w:t>
      </w:r>
      <w:r>
        <w:rPr>
          <w:bCs/>
          <w:b/>
        </w:rPr>
        <w:t xml:space="preserve">Accountant</w:t>
      </w:r>
      <w:r>
        <w:t xml:space="preserve">, this creates a distinct professional challenge that does not exist in many Western contexts. The role requires a delicate balance between enforcing strict regulatory compliance—often mandated by the Revenue Department of Thailand—and maintaining respectful, long-term relationships with clients.</w:t>
      </w:r>
    </w:p>
    <w:p>
      <w:pPr>
        <w:pStyle w:val="BodyText"/>
      </w:pPr>
      <w:r>
        <w:t xml:space="preserve">In the high-pressure environment of Bangkok’s business district, such as Silom or Sathorn, an Accountant is often the gatekeeper of ethical standards. However, this duty must be performed with diplomatic finesse. Reflecting on my observations and studies of this profession, it becomes clear that a successful</w:t>
      </w:r>
      <w:r>
        <w:t xml:space="preserve"> </w:t>
      </w:r>
      <w:r>
        <w:rPr>
          <w:bCs/>
          <w:b/>
        </w:rPr>
        <w:t xml:space="preserve">Accountant</w:t>
      </w:r>
      <w:r>
        <w:t xml:space="preserve"> </w:t>
      </w:r>
      <w:r>
        <w:t xml:space="preserve">in Thailand Bangkok must possess high emotional intelligence. They must translate rigid financial laws into actionable advice without causing loss of face for their clients or employers. This cultural adaptation is perhaps the most defining characteristic of the role in this specific geographic location.</w:t>
      </w:r>
    </w:p>
    <w:bookmarkEnd w:id="21"/>
    <w:bookmarkStart w:id="22" w:name="X124430c67719eca5f77dd29b89f45a5fe8d6616"/>
    <w:p>
      <w:pPr>
        <w:pStyle w:val="Heading2"/>
      </w:pPr>
      <w:r>
        <w:t xml:space="preserve">III. Navigating the Complex Regulatory Landscape</w:t>
      </w:r>
    </w:p>
    <w:p>
      <w:pPr>
        <w:pStyle w:val="FirstParagraph"/>
      </w:pPr>
      <w:r>
        <w:t xml:space="preserve">The regulatory environment in Thailand is dynamic and frequently updated. For any professional, staying current is a full-time job, but for an Accountant, it is existential. In Thailand Bangkok, where multinational corporations sit alongside small and medium-sized enterprises (SMEs), the scope of accounting services varies wildly.</w:t>
      </w:r>
    </w:p>
    <w:p>
      <w:pPr>
        <w:pStyle w:val="BodyText"/>
      </w:pPr>
      <w:r>
        <w:t xml:space="preserve">Reflecting on the technical demands of the job highlights the necessity for continuous learning. The introduction of new tax reforms by the Thai government requires Accountants to be agile learners. Whether it is navigating Value Added Tax (VAT) regulations, withholding tax obligations, or corporate income tax structures, an Accountant serves as a shield against legal peril for their clients. In Bangkok, a city that serves as the economic hub of Southeast Asia, the stakes are particularly high due to the volume of international trade and investment flowing through its borders. Therefore, precision is not just a preference; it is a necessity for survival in this market.</w:t>
      </w:r>
    </w:p>
    <w:bookmarkEnd w:id="22"/>
    <w:bookmarkStart w:id="23" w:name="Xc03368362f1b661d5e4876d89a0ee5c1f4099b7"/>
    <w:p>
      <w:pPr>
        <w:pStyle w:val="Heading2"/>
      </w:pPr>
      <w:r>
        <w:t xml:space="preserve">IV. The Strategic Partner in Economic Development</w:t>
      </w:r>
    </w:p>
    <w:p>
      <w:pPr>
        <w:pStyle w:val="FirstParagraph"/>
      </w:pPr>
      <w:r>
        <w:t xml:space="preserve">Beyond compliance, the modern Accountant plays a pivotal role as a strategic partner. In Thailand Bangkok, where competition among businesses is fierce due to the city’s status as a tourism and trade hub, financial data is no longer just backward-looking; it is forward-looking. An Accountant analyzes trends to help business owners in Thailand Bangkok make informed decisions about expansion, cost-cutting, and investment.</w:t>
      </w:r>
    </w:p>
    <w:p>
      <w:pPr>
        <w:pStyle w:val="BodyText"/>
      </w:pPr>
      <w:r>
        <w:t xml:space="preserve">Consider the rise of digital startups in Bangkok’s Tech Hub. These companies require Accountants who understand not only traditional bookkeeping but also international financial reporting standards (IFRS) and valuation metrics for venture capital. Here, the identity of the Accountant shifts from a historical recorder to a future architect. They provide the financial narrative that attracts investors to Thailand Bangkok, thereby contributing directly to national economic growth.</w:t>
      </w:r>
    </w:p>
    <w:bookmarkEnd w:id="23"/>
    <w:bookmarkStart w:id="24" w:name="v.-challenges-in-a-digitalizing-era"/>
    <w:p>
      <w:pPr>
        <w:pStyle w:val="Heading2"/>
      </w:pPr>
      <w:r>
        <w:t xml:space="preserve">V. Challenges in a Digitalizing Era</w:t>
      </w:r>
    </w:p>
    <w:p>
      <w:pPr>
        <w:pStyle w:val="FirstParagraph"/>
      </w:pPr>
      <w:r>
        <w:t xml:space="preserve">The transition toward digitalization presents both opportunities and challenges for Accountants in Thailand Bangkok. The government’s push for digital tax filing and the adoption of accounting software like Accruent, SAP, or cloud-based solutions have changed the nature of the work. For many older practitioners, adapting to this change has been difficult. However, for newer entrants to the profession in Thailand Bangkok, it represents a chance to elevate their value.</w:t>
      </w:r>
    </w:p>
    <w:p>
      <w:pPr>
        <w:pStyle w:val="BodyText"/>
      </w:pPr>
      <w:r>
        <w:t xml:space="preserve">Reflection on this shift reveals that technology is replacing manual data entry, freeing Accountants to focus on analysis and advisory roles. Yet, it also raises concerns about cybersecurity and data privacy—critical issues for businesses operating in the digital economy of Thailand Bangkok. An Accountant must now be tech-savvy, ensuring that financial data remains secure while leveraging automation to improve efficiency.</w:t>
      </w:r>
    </w:p>
    <w:bookmarkEnd w:id="24"/>
    <w:bookmarkStart w:id="25" w:name="Xac7aa60c7bdd0dbb8ff314d9ebbe7fdb8af98f4"/>
    <w:p>
      <w:pPr>
        <w:pStyle w:val="Heading2"/>
      </w:pPr>
      <w:r>
        <w:t xml:space="preserve">VI. Personal Reflection and Professional Growth</w:t>
      </w:r>
    </w:p>
    <w:p>
      <w:pPr>
        <w:pStyle w:val="FirstParagraph"/>
      </w:pPr>
      <w:r>
        <w:t xml:space="preserve">On a personal level, engaging with the concept of being an Accountant in this context has deepened my appreciation for the profession’s impact. It is easy to view accounting as isolated numbers on a page, but in Thailand Bangkok, these numbers tell stories of resilience, innovation, and cultural adaptation. The role demands integrity above all else. In a rapidly developing economy where shortcuts might seem tempting, the Accountant stands as a pillar of trust.</w:t>
      </w:r>
    </w:p>
    <w:p>
      <w:pPr>
        <w:pStyle w:val="BodyText"/>
      </w:pPr>
      <w:r>
        <w:t xml:space="preserve">Furthermore, working within or studying this environment highlights the importance of lifelong learning. The financial laws in Thailand Bangkok are not static; they evolve with economic policies and global trends. An Accountant who stops learning stagnates. This constant state of adaptation is both exhausting and exhilarating, reinforcing the idea that professionalism is a journey rather than a destination.</w:t>
      </w:r>
    </w:p>
    <w:bookmarkEnd w:id="25"/>
    <w:bookmarkStart w:id="26" w:name="vii.-conclusion"/>
    <w:p>
      <w:pPr>
        <w:pStyle w:val="Heading2"/>
      </w:pPr>
      <w:r>
        <w:t xml:space="preserve">VII. Conclusion</w:t>
      </w:r>
    </w:p>
    <w:p>
      <w:pPr>
        <w:pStyle w:val="FirstParagraph"/>
      </w:pPr>
      <w:r>
        <w:t xml:space="preserve">In conclusion, the role of an Accountant in Thailand Bangkok extends far beyond traditional bookkeeping. It is a complex vocation that requires technical expertise, cultural sensitivity, ethical fortitude, and strategic foresight. As Thailand Bangkok continues to assert its position as a leading economic force in Asia, the need for competent Accountants grows exponentially.</w:t>
      </w:r>
    </w:p>
    <w:p>
      <w:pPr>
        <w:pStyle w:val="BodyText"/>
      </w:pPr>
      <w:r>
        <w:t xml:space="preserve">This reflection paper underscores that an Accountant is a vital stakeholder in the prosperity of Thailand Bangkok. They bridge the gap between local traditions and global standards, ensuring that businesses not only survive but thrive. For those who choose this path, it offers a unique opportunity to contribute significantly to one of Southeast Asia’s most dynamic economies. The title of Accountant, therefore, carries with it a weight of responsibility and respect that is uniquely shaped by the vibrant context of 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file>