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Turkey</w:t>
      </w:r>
      <w:r>
        <w:t xml:space="preserve"> </w:t>
      </w:r>
      <w:r>
        <w:t xml:space="preserve">Istanbul</w:t>
      </w:r>
    </w:p>
    <w:bookmarkStart w:id="20" w:name="X0cb7bef1288cf183797c66423486e4e83a2c8cd"/>
    <w:p>
      <w:pPr>
        <w:pStyle w:val="Heading1"/>
      </w:pPr>
      <w:r>
        <w:t xml:space="preserve">The Financial Conscience of the Bosphorus</w:t>
      </w:r>
      <w:r>
        <w:br/>
      </w:r>
      <w:r>
        <w:t xml:space="preserve">A Reflection on Accounting in Turkey Istanbul</w:t>
      </w:r>
    </w:p>
    <w:p>
      <w:pPr>
        <w:pStyle w:val="FirstParagraph"/>
      </w:pPr>
      <w:r>
        <w:br/>
      </w:r>
    </w:p>
    <w:p>
      <w:pPr>
        <w:pStyle w:val="BodyText"/>
      </w:pPr>
      <w:r>
        <w:t xml:space="preserve">The city of</w:t>
      </w:r>
      <w:r>
        <w:t xml:space="preserve"> </w:t>
      </w:r>
      <w:r>
        <w:rPr>
          <w:bCs/>
          <w:b/>
        </w:rPr>
        <w:t xml:space="preserve">Turkey Istanbul</w:t>
      </w:r>
      <w:r>
        <w:t xml:space="preserve">, perched precariously yet majestically between two continents, is a metropolis where history breathes alongside hyper-modernity. To walk its cobblestone streets in the old Sultanahmet district is to feel the weight of empires past; to stand on the banks of the Bosphorus at dusk is to witness a future that moves at breakneck speed. In this unique geographical and cultural crucible, there exists a profession that often operates quietly in the background, yet serves as its true heartbeat:</w:t>
      </w:r>
      <w:r>
        <w:t xml:space="preserve"> </w:t>
      </w:r>
      <w:r>
        <w:rPr>
          <w:bCs/>
          <w:b/>
        </w:rPr>
        <w:t xml:space="preserve">the Accountant</w:t>
      </w:r>
      <w:r>
        <w:t xml:space="preserve">. This reflection paper aims to explore not merely the technical duties of an accountant in this vibrant region, but the profound philosophical and operational significance of their role within the complex socio-economic fabric of modern Turkey.</w:t>
      </w:r>
    </w:p>
    <w:p>
      <w:pPr>
        <w:pStyle w:val="BodyText"/>
      </w:pPr>
      <w:r>
        <w:t xml:space="preserve">To understand why an accountant is more than a calculator in Istanbul, one must first grasp the environment they inhabit.</w:t>
      </w:r>
      <w:r>
        <w:t xml:space="preserve"> </w:t>
      </w:r>
      <w:r>
        <w:rPr>
          <w:bCs/>
          <w:b/>
        </w:rPr>
        <w:t xml:space="preserve">Turkey Istanbul</w:t>
      </w:r>
      <w:r>
        <w:t xml:space="preserve"> </w:t>
      </w:r>
      <w:r>
        <w:t xml:space="preserve">is a city of contrasts. It has high inflation rates that fluctuate with geopolitical news, yet it maintains some of the most resilient small and medium-sized enterprises (SMEs) in Europe and Asia alike. In such an economy, accuracy is not just a matter of compliance; it is a matter survival for businesses. The</w:t>
      </w:r>
      <w:r>
        <w:t xml:space="preserve"> </w:t>
      </w:r>
      <w:r>
        <w:rPr>
          <w:bCs/>
          <w:b/>
        </w:rPr>
        <w:t xml:space="preserve">Accountant</w:t>
      </w:r>
      <w:r>
        <w:t xml:space="preserve">, therefore, assumes the role of a navigator through turbulent financial waters. They do not simply record past transactions; they interpret the volatile present to help business owners chart a course toward stability. This requires a level of adaptability that is rare in other markets.</w:t>
      </w:r>
    </w:p>
    <w:p>
      <w:pPr>
        <w:pStyle w:val="BodyText"/>
      </w:pPr>
      <w:r>
        <w:t xml:space="preserve">The regulatory landscape in</w:t>
      </w:r>
      <w:r>
        <w:t xml:space="preserve"> </w:t>
      </w:r>
      <w:r>
        <w:rPr>
          <w:bCs/>
          <w:b/>
        </w:rPr>
        <w:t xml:space="preserve">Turkey Istanbul</w:t>
      </w:r>
      <w:r>
        <w:t xml:space="preserve"> </w:t>
      </w:r>
      <w:r>
        <w:t xml:space="preserve">presents its own set of challenges and reflections for the accounting profession. The Ministry of Treasury and Finance frequently updates regulations, tax codes, and electronic invoicing requirements (e-Fatura). For the accountant working here, continuous learning is not a professional development suggestion; it is an existential necessity. There is a profound sense of responsibility that comes with this duty. An error in calculation can lead to severe penalties for clients whose margins are already tight due to economic pressures. Thus, the</w:t>
      </w:r>
      <w:r>
        <w:t xml:space="preserve"> </w:t>
      </w:r>
      <w:r>
        <w:rPr>
          <w:bCs/>
          <w:b/>
        </w:rPr>
        <w:t xml:space="preserve">Accountant</w:t>
      </w:r>
      <w:r>
        <w:t xml:space="preserve"> </w:t>
      </w:r>
      <w:r>
        <w:t xml:space="preserve">in Istanbul often finds themselves acting as both guardian and advisor, ensuring that businesses remain compliant while striving for growth amidst uncertainty.</w:t>
      </w:r>
    </w:p>
    <w:p>
      <w:pPr>
        <w:pStyle w:val="BodyText"/>
      </w:pPr>
      <w:r>
        <w:t xml:space="preserve">Culturally, accounting in</w:t>
      </w:r>
      <w:r>
        <w:t xml:space="preserve"> </w:t>
      </w:r>
      <w:r>
        <w:rPr>
          <w:bCs/>
          <w:b/>
        </w:rPr>
        <w:t xml:space="preserve">Turkey Istanbul</w:t>
      </w:r>
      <w:r>
        <w:t xml:space="preserve"> </w:t>
      </w:r>
      <w:r>
        <w:t xml:space="preserve">is deeply intertwined with the concept of trust. Turkish business culture is relationship-driven. Decisions are often made based on long-standing personal connections and mutual respect. The</w:t>
      </w:r>
      <w:r>
        <w:t xml:space="preserve"> </w:t>
      </w:r>
      <w:r>
        <w:rPr>
          <w:bCs/>
          <w:b/>
        </w:rPr>
        <w:t xml:space="preserve">Accountant</w:t>
      </w:r>
      <w:r>
        <w:t xml:space="preserve">, therefore, cannot be an isolated figure hiding behind spreadsheets. They must be approachable, communicative, and empathetic business partners who understand the human stories behind the numbers. This human element adds a layer of complexity to their role that is distinct from more transactional accounting environments in Northern Europe or North America. The accountant must listen to the entrepreneur's fears about currency devaluation and translate those abstract anxieties into concrete financial strategies.</w:t>
      </w:r>
    </w:p>
    <w:p>
      <w:pPr>
        <w:pStyle w:val="BodyText"/>
      </w:pPr>
      <w:r>
        <w:t xml:space="preserve">Moreover, one cannot reflect on accounting in Istanbul without acknowledging the rapid digital transformation sweeping through</w:t>
      </w:r>
      <w:r>
        <w:t xml:space="preserve"> </w:t>
      </w:r>
      <w:r>
        <w:rPr>
          <w:bCs/>
          <w:b/>
        </w:rPr>
        <w:t xml:space="preserve">Turkey Istanbul</w:t>
      </w:r>
      <w:r>
        <w:t xml:space="preserve">. Cloud-based accounting software is replacing traditional ledgers. Artificial intelligence tools are beginning to automate routine tasks. This shift forces the</w:t>
      </w:r>
      <w:r>
        <w:t xml:space="preserve"> </w:t>
      </w:r>
      <w:r>
        <w:rPr>
          <w:bCs/>
          <w:b/>
        </w:rPr>
        <w:t xml:space="preserve">Accountant</w:t>
      </w:r>
      <w:r>
        <w:t xml:space="preserve"> </w:t>
      </w:r>
      <w:r>
        <w:t xml:space="preserve">to evolve from a data entry clerk into a strategic analyst. They must now interpret the insights provided by algorithms and apply them to real-world business scenarios in Istanbul's competitive market, which includes tourism, textile manufacturing, logistics, and technology startups. This technological evolution demands that accountants possess strong digital literacy alongside their traditional financial expertise.</w:t>
      </w:r>
    </w:p>
    <w:p>
      <w:pPr>
        <w:pStyle w:val="BodyText"/>
      </w:pPr>
      <w:r>
        <w:t xml:space="preserve">There is also a broader societal reflection to be considered. In</w:t>
      </w:r>
      <w:r>
        <w:t xml:space="preserve"> </w:t>
      </w:r>
      <w:r>
        <w:rPr>
          <w:bCs/>
          <w:b/>
        </w:rPr>
        <w:t xml:space="preserve">Turkey Istanbul</w:t>
      </w:r>
      <w:r>
        <w:t xml:space="preserve">, where the informal economy has historically played a significant role, professional accountants serve as agents of formalization and transparency. By ensuring accurate reporting and tax compliance, they contribute to the overall integrity of the national economy. This contributes to social stability, allowing for better public service funding through taxes paid by compliant businesses. Thus, every audit completed correctly or every tax return filed accurately is a small but meaningful contribution to the societal infrastructure of</w:t>
      </w:r>
      <w:r>
        <w:t xml:space="preserve"> </w:t>
      </w:r>
      <w:r>
        <w:rPr>
          <w:bCs/>
          <w:b/>
        </w:rPr>
        <w:t xml:space="preserve">Turkey Istanbul</w:t>
      </w:r>
      <w:r>
        <w:t xml:space="preserve">.</w:t>
      </w:r>
    </w:p>
    <w:p>
      <w:pPr>
        <w:pStyle w:val="BodyText"/>
      </w:pPr>
      <w:r>
        <w:t xml:space="preserve">The role of an accountant in this region also requires linguistic and cultural dexterity. Many international companies have regional headquarters in</w:t>
      </w:r>
      <w:r>
        <w:t xml:space="preserve"> </w:t>
      </w:r>
      <w:r>
        <w:rPr>
          <w:bCs/>
          <w:b/>
        </w:rPr>
        <w:t xml:space="preserve">Turkey Istanbul</w:t>
      </w:r>
      <w:r>
        <w:t xml:space="preserve">, necessitating communication across borders. The modern accountant must often be bilingual or even trilingual, navigating between Turkish regulatory requirements and international financial reporting standards (IFRS). This global perspective enriches their professional identity, allowing them to bridge local practices with global best practices.</w:t>
      </w:r>
    </w:p>
    <w:p>
      <w:pPr>
        <w:pStyle w:val="BodyText"/>
      </w:pPr>
      <w:r>
        <w:t xml:space="preserve">In conclusion, reflecting on the profession of</w:t>
      </w:r>
      <w:r>
        <w:t xml:space="preserve"> </w:t>
      </w:r>
      <w:r>
        <w:rPr>
          <w:bCs/>
          <w:b/>
        </w:rPr>
        <w:t xml:space="preserve">Accountant</w:t>
      </w:r>
      <w:r>
        <w:t xml:space="preserve"> </w:t>
      </w:r>
      <w:r>
        <w:t xml:space="preserve">in the context of</w:t>
      </w:r>
      <w:r>
        <w:t xml:space="preserve"> </w:t>
      </w:r>
      <w:r>
        <w:rPr>
          <w:bCs/>
          <w:b/>
        </w:rPr>
        <w:t xml:space="preserve">Turkey Istanbul</w:t>
      </w:r>
      <w:r>
        <w:t xml:space="preserve"> </w:t>
      </w:r>
      <w:r>
        <w:t xml:space="preserve">reveals a role that is far more dynamic and critical than traditional definitions might suggest. It is a position of resilience, requiring adaptability to economic fluctuations, mastery over complex digital tools, deep cultural understanding, and unwavering ethical standards. These professionals are not just keepers of records; they are vital stakeholders in the continued prosperity and stability of one of the world’s most fascinating cities. They stand as guardians at the gate between chaos and order, ensuring that even when storms rage across the Bosphorus, businesses can find their footing through precise, reliable financial guidance.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Accountant in Turkey Istanbul</dc:title>
  <dc:creator/>
  <dc:language>en</dc:language>
  <cp:keywords/>
  <dcterms:created xsi:type="dcterms:W3CDTF">2026-07-29T14:20:51Z</dcterms:created>
  <dcterms:modified xsi:type="dcterms:W3CDTF">2026-07-29T14:20:51Z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