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A</w:t>
      </w:r>
      <w:r>
        <w:t xml:space="preserve"> </w:t>
      </w:r>
      <w:r>
        <w:t xml:space="preserve">Reflection</w:t>
      </w:r>
      <w:r>
        <w:t xml:space="preserve"> </w:t>
      </w:r>
      <w:r>
        <w:t xml:space="preserve">on</w:t>
      </w:r>
      <w:r>
        <w:t xml:space="preserve"> </w:t>
      </w:r>
      <w:r>
        <w:t xml:space="preserve">Performance</w:t>
      </w:r>
      <w:r>
        <w:t xml:space="preserve"> </w:t>
      </w:r>
      <w:r>
        <w:t xml:space="preserve">and</w:t>
      </w:r>
      <w:r>
        <w:t xml:space="preserve"> </w:t>
      </w:r>
      <w:r>
        <w:t xml:space="preserve">Place</w:t>
      </w:r>
    </w:p>
    <w:bookmarkStart w:id="24" w:name="Xec48aa3cc6ea83a3b807457823a026424c44ccd"/>
    <w:p>
      <w:pPr>
        <w:pStyle w:val="Heading1"/>
      </w:pPr>
      <w:r>
        <w:t xml:space="preserve">The Actor in the Holy City: A Reflection on Performance and Place</w:t>
      </w:r>
    </w:p>
    <w:p>
      <w:pPr>
        <w:pStyle w:val="FirstParagraph"/>
      </w:pPr>
      <w:r>
        <w:t xml:space="preserve">The concept of the</w:t>
      </w:r>
      <w:r>
        <w:t xml:space="preserve"> </w:t>
      </w:r>
      <w:r>
        <w:rPr>
          <w:bCs/>
          <w:b/>
        </w:rPr>
        <w:t xml:space="preserve">Aktor</w:t>
      </w:r>
      <w:r>
        <w:t xml:space="preserve">, or simply the "Actor," is deeply rooted in history, yet its expression is profoundly shaped by its environment. To understand what it means to be an actor within the specific context of</w:t>
      </w:r>
      <w:r>
        <w:t xml:space="preserve"> </w:t>
      </w:r>
      <w:r>
        <w:rPr>
          <w:bCs/>
          <w:b/>
        </w:rPr>
        <w:t xml:space="preserve">Israel Jerusalem</w:t>
      </w:r>
      <w:r>
        <w:t xml:space="preserve">, one must first acknowledge that this city is not merely a backdrop; it is an active participant in every performance, every gesture, and every silence. This reflection seeks to explore the unique intersection of theatrical craft and historical gravity that defines acting in Jerusalem. It posits that the identity of the Actor here is fundamentally altered by the weight of history, religion, and politics that permeates the cobblestones.</w:t>
      </w:r>
    </w:p>
    <w:bookmarkStart w:id="20" w:name="the-weight-of-history-as-a-co-performer"/>
    <w:p>
      <w:pPr>
        <w:pStyle w:val="Heading2"/>
      </w:pPr>
      <w:r>
        <w:t xml:space="preserve">The Weight of History as a Co-Performer</w:t>
      </w:r>
    </w:p>
    <w:p>
      <w:pPr>
        <w:pStyle w:val="FirstParagraph"/>
      </w:pPr>
      <w:r>
        <w:t xml:space="preserve">In most global theater traditions, an actor enters a stage to inhabit a character separate from their immediate reality. However, in</w:t>
      </w:r>
      <w:r>
        <w:t xml:space="preserve"> </w:t>
      </w:r>
      <w:r>
        <w:rPr>
          <w:bCs/>
          <w:b/>
        </w:rPr>
        <w:t xml:space="preserve">Israel Jerusalem</w:t>
      </w:r>
      <w:r>
        <w:t xml:space="preserve">, the barrier between the performer and the setting is porous. The city itself acts as a co-performer. For any Actor attempting to convey truth on stage or screen in this location, they are constantly aware of the layers of history beneath their feet. Whether performing in an ancient courtyard near the Western Wall or a modern studio in East Jerusalem, the presence of millennia of conflict, devotion, and resilience cannot be ignored.</w:t>
      </w:r>
    </w:p>
    <w:p>
      <w:pPr>
        <w:pStyle w:val="BodyText"/>
      </w:pPr>
      <w:r>
        <w:t xml:space="preserve">This environment demands a different kind of discipline from the Actor. It requires a heightened sensitivity to subtext and atmosphere. In other parts of the world, political tension might be an abstract theme explored in drama; here, it is visceral. The Actor must navigate these currents with care, understanding that their performance resonates within a community where art is often seen as a reflection of national identity or personal struggle. Thus, the role of the Actor becomes one not just of creation, but also of mediation and reflection.</w:t>
      </w:r>
    </w:p>
    <w:bookmarkEnd w:id="20"/>
    <w:bookmarkStart w:id="21" w:name="the-duality-of-identity-and-belonging"/>
    <w:p>
      <w:pPr>
        <w:pStyle w:val="Heading2"/>
      </w:pPr>
      <w:r>
        <w:t xml:space="preserve">The Duality of Identity and Belonging</w:t>
      </w:r>
    </w:p>
    <w:p>
      <w:pPr>
        <w:pStyle w:val="FirstParagraph"/>
      </w:pPr>
      <w:r>
        <w:t xml:space="preserve">Jerusalem is perhaps the most divided city in the world, yet it is also one that unites millions through shared spiritual significance. For an Actor working here, this duality presents both a challenge and an opportunity. The narrative landscape of</w:t>
      </w:r>
      <w:r>
        <w:t xml:space="preserve"> </w:t>
      </w:r>
      <w:r>
        <w:rPr>
          <w:bCs/>
          <w:b/>
        </w:rPr>
        <w:t xml:space="preserve">Israel Jerusalem</w:t>
      </w:r>
      <w:r>
        <w:t xml:space="preserve"> </w:t>
      </w:r>
      <w:r>
        <w:t xml:space="preserve">is complex, filled with stories of coexistence and stories of separation. An Actor often finds themselves grappling with questions of identity: Who am I representing? Whose story am I telling? How does my personal background influence my interpretation?</w:t>
      </w:r>
    </w:p>
    <w:p>
      <w:pPr>
        <w:pStyle w:val="BodyText"/>
      </w:pPr>
      <w:r>
        <w:t xml:space="preserve">This internal conflict can fuel profound performances. The best work emerging from this region often transcends simple binaries, offering nuanced portrayals that acknowledge the pain and beauty of all sides. The Actor becomes a vessel for empathy, bridging gaps that physical borders attempt to create. In doing so, the practice of acting transforms into an act of peace-building or at least dialogue-opening. It is not about erasing differences but about humanizing them through shared emotional experiences.</w:t>
      </w:r>
    </w:p>
    <w:bookmarkEnd w:id="21"/>
    <w:bookmarkStart w:id="22" w:name="X55fbd47bf689dad13056bb2242f25bba110028d"/>
    <w:p>
      <w:pPr>
        <w:pStyle w:val="Heading2"/>
      </w:pPr>
      <w:r>
        <w:t xml:space="preserve">The Influence of Language and Storytelling Traditions</w:t>
      </w:r>
    </w:p>
    <w:p>
      <w:pPr>
        <w:pStyle w:val="FirstParagraph"/>
      </w:pPr>
      <w:r>
        <w:t xml:space="preserve">Linguistically,</w:t>
      </w:r>
      <w:r>
        <w:t xml:space="preserve"> </w:t>
      </w:r>
      <w:r>
        <w:rPr>
          <w:bCs/>
          <w:b/>
        </w:rPr>
        <w:t xml:space="preserve">Israel Jerusalem</w:t>
      </w:r>
      <w:r>
        <w:t xml:space="preserve"> </w:t>
      </w:r>
      <w:r>
        <w:t xml:space="preserve">is a tapestry woven from Hebrew, Arabic, Russian, Amharic, French, and English. For the Actor working in this multicultural hub language becomes a critical tool. The ability to switch between languages or to code-switch reflects the reality of daily life and adds authenticity to performances. Furthermore Jewish storytelling traditions which emphasize debate question are juxtaposed with Arab oral traditions that value poetry and communal memory.</w:t>
      </w:r>
    </w:p>
    <w:p>
      <w:pPr>
        <w:pStyle w:val="BodyText"/>
      </w:pPr>
      <w:r>
        <w:t xml:space="preserve">An Actor trained in one tradition but working in Jerusalem often adopts elements from another, creating a hybrid style that is unique to this locale. This syncretism enriches the craft, allowing for new forms of expression. The emphasis on textual analysis common in Jewish culture might merge with the improvisational spirit found in various Middle Eastern performance styles resulting in dynamic and unpredictable artistic outputs.</w:t>
      </w:r>
    </w:p>
    <w:bookmarkEnd w:id="22"/>
    <w:bookmarkStart w:id="23" w:name="conclusion-the-eternal-stage"/>
    <w:p>
      <w:pPr>
        <w:pStyle w:val="Heading2"/>
      </w:pPr>
      <w:r>
        <w:t xml:space="preserve">Conclusion: The Eternal Stage</w:t>
      </w:r>
    </w:p>
    <w:p>
      <w:pPr>
        <w:pStyle w:val="FirstParagraph"/>
      </w:pPr>
      <w:r>
        <w:t xml:space="preserve">In conclusion to reflect on what it means to be an Actor in</w:t>
      </w:r>
      <w:r>
        <w:t xml:space="preserve"> </w:t>
      </w:r>
      <w:r>
        <w:rPr>
          <w:bCs/>
          <w:b/>
        </w:rPr>
        <w:t xml:space="preserve">Israel Jerusalem</w:t>
      </w:r>
      <w:r>
        <w:t xml:space="preserve">, one must recognize that this is a unique vocation. It requires courage, sensitivity and deep intellectual engagement. The city does not allow for passive performance; it demands presence and awareness. Every gesture carries historical resonance every line spoken echoes through ancient halls.</w:t>
      </w:r>
    </w:p>
    <w:p>
      <w:pPr>
        <w:pStyle w:val="BodyText"/>
      </w:pPr>
      <w:r>
        <w:t xml:space="preserve">The Actor here serves as both mirror and window reflecting the complexities of society while offering viewers insight into shared human experiences that transcend political boundaries. As long as Jerusalem stands with its diverse voices clamoring to be heard, the role of the Actor will remain vital. They are not just entertainers; they are storytellers who help make sense of a city that defies simple explanation through their artistry.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Holy City: A Reflection on Performance and Place</dc:title>
  <dc:creator/>
  <dc:language>en</dc:language>
  <cp:keywords/>
  <dcterms:created xsi:type="dcterms:W3CDTF">2026-07-29T19:14:22Z</dcterms:created>
  <dcterms:modified xsi:type="dcterms:W3CDTF">2026-07-29T19:14:22Z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