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Aerospace</w:t>
      </w:r>
      <w:r>
        <w:t xml:space="preserve"> </w:t>
      </w:r>
      <w:r>
        <w:t xml:space="preserve">Engineering</w:t>
      </w:r>
      <w:r>
        <w:t xml:space="preserve"> </w:t>
      </w:r>
      <w:r>
        <w:t xml:space="preserve">in</w:t>
      </w:r>
      <w:r>
        <w:t xml:space="preserve"> </w:t>
      </w:r>
      <w:r>
        <w:t xml:space="preserve">Brazil-Brasília</w:t>
      </w:r>
    </w:p>
    <w:bookmarkStart w:id="26" w:name="X0959be224ec95f2f13d30793b03aaa45ee15cfd"/>
    <w:p>
      <w:pPr>
        <w:pStyle w:val="Heading1"/>
      </w:pPr>
      <w:r>
        <w:t xml:space="preserve">Reflections on the Role of an Aerospace Engineer in Brazil-Brasília</w:t>
      </w:r>
    </w:p>
    <w:p>
      <w:pPr>
        <w:pStyle w:val="FirstParagraph"/>
      </w:pPr>
      <w:r>
        <w:t xml:space="preserve">The intersection of high-tech aerospace innovation and strategic national development is rarely as palpable as it is in Brazil-Brasília. As a capital city designed with modernist precision, Brasília serves not only as the political heart of South America but also increasingly as a hub for technological advancement and defense industry growth. Reflecting on the position of an Aerospace Engineer within this unique geographical and political context reveals a complex narrative involving national pride, technological sovereignty, logistical challenges, and the profound responsibility of bridging theoretical science with practical application.</w:t>
      </w:r>
    </w:p>
    <w:bookmarkStart w:id="20" w:name="the-strategic-context-of-brazil-brasília"/>
    <w:p>
      <w:pPr>
        <w:pStyle w:val="Heading2"/>
      </w:pPr>
      <w:r>
        <w:t xml:space="preserve">The Strategic Context of Brazil-Brasília</w:t>
      </w:r>
    </w:p>
    <w:p>
      <w:pPr>
        <w:pStyle w:val="FirstParagraph"/>
      </w:pPr>
      <w:r>
        <w:t xml:space="preserve">To understand the significance of being an Aerospace Engineer in this region, one must first appreciate the strategic importance of Brazil-Brasília. Located in the central plateau (Planalto Central), the city was built to facilitate internal development and secure national sovereignty over vast territorial expanses. For aerospace engineering, this location is not merely symbolic; it is operational. The Brazilian Air Force (FAB) has a significant presence in the region, particularly with units like the 1st Aviation Brigade based at Brasília Air Force Base. Furthermore, government ministries related to science, technology, and defense are headquartered here.</w:t>
      </w:r>
    </w:p>
    <w:p>
      <w:pPr>
        <w:pStyle w:val="BodyText"/>
      </w:pPr>
      <w:r>
        <w:t xml:space="preserve">This concentration of power means that an Aerospace Engineer working in or around Brazil-Brasília is often positioned at the nexus of policy and practice. The engineer does not just design wings or calculate trajectories; they participate in a dialogue with policymakers. They translate technical constraints into national security strategies and economic opportunities. This proximity to decision-makers allows for a level of influence that might be diluted in more decentralized industrial hubs, but it also demands a heightened awareness of geopolitical dynamics and national interests.</w:t>
      </w:r>
    </w:p>
    <w:bookmarkEnd w:id="20"/>
    <w:bookmarkStart w:id="21" w:name="the-pursuit-of-technological-sovereignty"/>
    <w:p>
      <w:pPr>
        <w:pStyle w:val="Heading2"/>
      </w:pPr>
      <w:r>
        <w:t xml:space="preserve">The Pursuit of Technological Sovereignty</w:t>
      </w:r>
    </w:p>
    <w:p>
      <w:pPr>
        <w:pStyle w:val="FirstParagraph"/>
      </w:pPr>
      <w:r>
        <w:t xml:space="preserve">A central theme in the reflection on this profession is the drive toward technological sovereignty. Brazil has a rich history in aerospace, exemplified by Embraer, which transformed the nation into a global leader in regional aviation. However, as an Aerospace Engineer operating with an eye on Brazil-Brasília’s future goals, the focus shifts beyond commercial success to self-sufficiency. The development of satellites via the Brazilian Space Agency (AEB), often coordinated from or influenced by directives coming out of the capital, highlights this mission.</w:t>
      </w:r>
    </w:p>
    <w:p>
      <w:pPr>
        <w:pStyle w:val="BodyText"/>
      </w:pPr>
      <w:r>
        <w:t xml:space="preserve">The engineer in this context becomes an agent of national autonomy. By mastering propulsion systems, avionics, and materials science locally rather than relying entirely on foreign imports, Brazil-Brasília contributes to a robust domestic ecosystem. This reflection brings to mind the ethical weight of engineering: it is not just about solving equations, but about ensuring that the nation can defend its airspace and explore space independently. In Brazil-Brasília, where defense policies are crafted daily, the Aerospace Engineer’s work directly supports these sovereign ambitions.</w:t>
      </w:r>
    </w:p>
    <w:bookmarkEnd w:id="21"/>
    <w:bookmarkStart w:id="22" w:name="X98be4fb0f776f1ac7380ccbe4b176725816e317"/>
    <w:p>
      <w:pPr>
        <w:pStyle w:val="Heading2"/>
      </w:pPr>
      <w:r>
        <w:t xml:space="preserve">Bridging Theory and Reality in a Developing Economy</w:t>
      </w:r>
    </w:p>
    <w:p>
      <w:pPr>
        <w:pStyle w:val="FirstParagraph"/>
      </w:pPr>
      <w:r>
        <w:t xml:space="preserve">Another layer of reflection involves the challenges inherent in working within a developing economy. While Brazil-Brasília represents ambition and potential, it also faces resource constraints, bureaucratic hurdles, and infrastructure gaps. An Aerospace Engineer must often innovate under these limitations. This requires creativity that goes beyond traditional engineering textbooks.</w:t>
      </w:r>
    </w:p>
    <w:p>
      <w:pPr>
        <w:pStyle w:val="BodyText"/>
      </w:pPr>
      <w:r>
        <w:t xml:space="preserve">For instance, maintaining aerospace assets in the tropical climate of Central Brazil presents unique corrosion and heat management issues compared to European or North American standards. Engineers must adapt designs and maintenance protocols specifically for this environment. Moreover, the supply chain for specialized components can be volatile. The engineer in Brazil-Brasília learns to be resilient, finding local substitutes or developing proprietary solutions when global markets fail to deliver. This resilience fosters a distinct engineering culture—one that is pragmatic, adaptable, and deeply rooted in local realities.</w:t>
      </w:r>
    </w:p>
    <w:bookmarkEnd w:id="22"/>
    <w:bookmarkStart w:id="23" w:name="the-ethical-and-social-responsibility"/>
    <w:p>
      <w:pPr>
        <w:pStyle w:val="Heading2"/>
      </w:pPr>
      <w:r>
        <w:t xml:space="preserve">The Ethical and Social Responsibility</w:t>
      </w:r>
    </w:p>
    <w:p>
      <w:pPr>
        <w:pStyle w:val="FirstParagraph"/>
      </w:pPr>
      <w:r>
        <w:t xml:space="preserve">Beyond technical and economic factors, there is a profound social dimension. Aerospace technology has dual-use potential: it can be used for satellite imagery to monitor deforestation in the Amazon or for military surveillance. As an Aerospace Engineer associated with Brazil-Brasília, one must grapple with these ethical implications. The city is a center for environmental policy discussions due to its proximity to the Amazon basin. Engineers working on satellite telemetry or remote sensing technologies play a critical role in monitoring ecological health.</w:t>
      </w:r>
    </w:p>
    <w:p>
      <w:pPr>
        <w:pStyle w:val="BodyText"/>
      </w:pPr>
      <w:r>
        <w:t xml:space="preserve">This duality demands rigorous ethical reflection. How does one ensure that their work contributes positively to society? In Brazil-Brasília, where environmental and defense concerns often intersect, the Aerospace Engineer must be transparent and accountable. The profession here is not neutral; it actively shapes how Brazil interacts with its environment and its neighbors.</w:t>
      </w:r>
    </w:p>
    <w:bookmarkEnd w:id="23"/>
    <w:bookmarkStart w:id="24" w:name="the-future-outlook"/>
    <w:p>
      <w:pPr>
        <w:pStyle w:val="Heading2"/>
      </w:pPr>
      <w:r>
        <w:t xml:space="preserve">The Future Outlook</w:t>
      </w:r>
    </w:p>
    <w:p>
      <w:pPr>
        <w:pStyle w:val="FirstParagraph"/>
      </w:pPr>
      <w:r>
        <w:t xml:space="preserve">Looking forward, the role of the Aerospace Engineer in Brazil-Brasília will likely expand. With initiatives like the New Space program encouraging private sector involvement and increased investment in STEM education, a new generation of engineers is emerging. They are more connected globally yet deeply committed to local impacts.</w:t>
      </w:r>
    </w:p>
    <w:p>
      <w:pPr>
        <w:pStyle w:val="BodyText"/>
      </w:pPr>
      <w:r>
        <w:t xml:space="preserve">The convergence of data science, artificial intelligence, and traditional aerospace engineering offers new avenues for innovation. In Brazil-Brasília, these technologies can be applied to optimize air traffic management across the continent’s vast skies or enhance satellite communication networks for remote communities. The engineer of tomorrow will need to be interdisciplinary, combining hard engineering skills with an understanding of data analytics and policy frameworks.</w:t>
      </w:r>
    </w:p>
    <w:bookmarkEnd w:id="24"/>
    <w:bookmarkStart w:id="25" w:name="conclusion"/>
    <w:p>
      <w:pPr>
        <w:pStyle w:val="Heading2"/>
      </w:pPr>
      <w:r>
        <w:t xml:space="preserve">Conclusion</w:t>
      </w:r>
    </w:p>
    <w:p>
      <w:pPr>
        <w:pStyle w:val="FirstParagraph"/>
      </w:pPr>
      <w:r>
        <w:t xml:space="preserve">In conclusion, reflecting on the life and work of an Aerospace Engineer in Brazil-Brasília reveals a profession that is multifaceted and deeply impactful. It is a role defined by the tension between ambition and reality, between global standards and local needs. The engineer here is not just a technician but a steward of national potential, contributing to sovereignty, environmental stewardship, and technological progress.</w:t>
      </w:r>
    </w:p>
    <w:p>
      <w:pPr>
        <w:pStyle w:val="BodyText"/>
      </w:pPr>
      <w:r>
        <w:t xml:space="preserve">As Brazil-Brasília continues to evolve as a political and technological center, the Aerospace Engineer will remain at the forefront of these changes. Their work embodies the spirit of innovation that built this capital city in its original vision—looking forward, reaching for the skies, and grounding progress in a sustainable future. The journey is challenging, fraught with logistical and economic hurdles, but it is also filled with opportunities to make a tangible difference on both national and international stages.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Aerospace Engineering in Brazil-Brasília</dc:title>
  <dc:creator/>
  <dc:language>en</dc:language>
  <cp:keywords/>
  <dcterms:created xsi:type="dcterms:W3CDTF">2026-07-29T17:58:09Z</dcterms:created>
  <dcterms:modified xsi:type="dcterms:W3CDTF">2026-07-29T17:58:09Z</dcterms:modified>
</cp:coreProperties>
</file>

<file path=docProps/custom.xml><?xml version="1.0" encoding="utf-8"?>
<Properties xmlns="http://schemas.openxmlformats.org/officeDocument/2006/custom-properties" xmlns:vt="http://schemas.openxmlformats.org/officeDocument/2006/docPropsVTypes"/>
</file>