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Kuwait</w:t>
      </w:r>
      <w:r>
        <w:t xml:space="preserve"> </w:t>
      </w:r>
      <w:r>
        <w:t xml:space="preserve">City</w:t>
      </w:r>
    </w:p>
    <w:bookmarkStart w:id="26" w:name="Xd2b53798ce1d00d4e31fa190607e7688d5be6b1"/>
    <w:p>
      <w:pPr>
        <w:pStyle w:val="Heading1"/>
      </w:pPr>
      <w:r>
        <w:t xml:space="preserve">Bridging Horizons and Heritage:</w:t>
      </w:r>
      <w:r>
        <w:br/>
      </w:r>
      <w:r>
        <w:t xml:space="preserve">A Reflection on the Role of the Aerospace Engineer in Kuwait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and Strategic Vision</w:t>
      </w:r>
    </w:p>
    <w:bookmarkStart w:id="20" w:name="X5e4b8fd51a65516c4ccc5942d4e351d9459d89d"/>
    <w:p>
      <w:pPr>
        <w:pStyle w:val="Heading2"/>
      </w:pPr>
      <w:r>
        <w:t xml:space="preserve">The Intersection of Tradition and Innovation</w:t>
      </w:r>
    </w:p>
    <w:p>
      <w:pPr>
        <w:pStyle w:val="FirstParagraph"/>
      </w:pPr>
      <w:r>
        <w:t xml:space="preserve">To reflect upon the profession of the Aerospace Engineer within the specific context of Kuwait City is to engage with a narrative that is not merely about technology, but about identity, sovereignty, and future-proofing. For centuries, the vast Arabian sky has been a canvas for nomadic dreams and maritime exploration. Today, however, it serves as a critical frontier for engineering excellence. In Kuwait City, the capital which stands as the heartbeat of this nation’s political and economic life position of an Aerospace Engineer is uniquely profound. It is not enough to simply understand aerodynamics or propulsion systems; one must understand the cultural weight and strategic necessity of these technologies in a nation that is aggressively pivoting away from hydrocarbon dependency toward a diversified knowledge economy.</w:t>
      </w:r>
    </w:p>
    <w:p>
      <w:pPr>
        <w:pStyle w:val="BodyText"/>
      </w:pPr>
      <w:r>
        <w:t xml:space="preserve">The reflection begins with an acknowledgment of place. Kuwait City is a metropolis rising from the desert, characterized by modern architecture that reaches for the heavens while remaining deeply rooted in Islamic and Arab heritage. The skyline, dominated by structures like the Kuwait Towers and the Grand Mosque, represents a blend of function and form—a principle central to engineering. For an Aerospace Engineer working in this environment, every calculation regarding lift-to-drag ratios or composite material strength is a contribution to this national narrative of reaching upward while staying grounded in purpose.</w:t>
      </w:r>
    </w:p>
    <w:bookmarkEnd w:id="20"/>
    <w:bookmarkStart w:id="21" w:name="Xd7c638f071e0f32988efe5d30fe1bed6b3e3fbd"/>
    <w:p>
      <w:pPr>
        <w:pStyle w:val="Heading2"/>
      </w:pPr>
      <w:r>
        <w:t xml:space="preserve">The Strategic Imperative: Diversification and Sovereignty</w:t>
      </w:r>
    </w:p>
    <w:p>
      <w:pPr>
        <w:pStyle w:val="FirstParagraph"/>
      </w:pPr>
      <w:r>
        <w:t xml:space="preserve">Kuwait’s Vision 2035, "New Kuwait," serves as the compass for all professional development within the emirate. A core pillar of this vision is human capital development and economic diversification. Historically, aerospace expertise in the region was largely outsourced or managed through foreign contractors. However, a critical reflection on the current landscape reveals a shifting paradigm. There is an urgent need for local Aerospace Engineers to take ownership of aviation infrastructure, defense systems maintenance, and emerging drone technologies.</w:t>
      </w:r>
    </w:p>
    <w:p>
      <w:pPr>
        <w:pStyle w:val="BodyText"/>
      </w:pPr>
      <w:r>
        <w:t xml:space="preserve">This transition from consumption to creation is vital. In Kuwait City, we are witnessing the growth of specialized zones such as Al Shaheed Park and new industrial areas that aim to attract high-tech industries. The Aerospace Engineer here acts as a guardian of national sovereignty through technological autonomy. When we design maintenance protocols for the Kuwait Air Force’s fleet or optimize air traffic management systems at Kuwait International Airport, we are not just solving technical problems; we are securing the nation’s independence in strategic sectors. This sense of duty adds a layer of moral weight to the daily work of an engineer in this city.</w:t>
      </w:r>
    </w:p>
    <w:bookmarkEnd w:id="21"/>
    <w:bookmarkStart w:id="22" w:name="Xc3131b44cc6e0c52c0f0ebe61437dcc9cc59f37"/>
    <w:p>
      <w:pPr>
        <w:pStyle w:val="Heading2"/>
      </w:pPr>
      <w:r>
        <w:t xml:space="preserve">Sustainability and Environmental Responsibility</w:t>
      </w:r>
    </w:p>
    <w:p>
      <w:pPr>
        <w:pStyle w:val="FirstParagraph"/>
      </w:pPr>
      <w:r>
        <w:t xml:space="preserve">A second major theme in this reflection is sustainability. The desert climate presents unique challenges for aerospace operations, particularly regarding thermal management and fuel efficiency due to high temperatures. An Aerospace Engineer working in Kuwait City must be an innovator in sustainable aviation fuels (SAF) and energy-efficient aircraft design. The harsh environment demands robust engineering solutions that minimize environmental impact.</w:t>
      </w:r>
    </w:p>
    <w:p>
      <w:pPr>
        <w:pStyle w:val="BodyText"/>
      </w:pPr>
      <w:r>
        <w:t xml:space="preserve">Furthermore, as global pressure mounts for carbon neutrality, Kuwait is beginning to explore green initiatives within its transport sectors. The role of the engineer extends to integrating electric vertical take-off and landing (eVTOL) concepts into urban mobility plans for future cities like those proposed in the broader Gulf region. Reflecting on this, I realize that our technical decisions today will dictate the environmental footprint of Kuwait City’s sky in thirty years. We must design not just for performance, but for planetary health.</w:t>
      </w:r>
    </w:p>
    <w:bookmarkEnd w:id="22"/>
    <w:bookmarkStart w:id="23" w:name="X1b30222e2e99f00e7d5e5880f84cefc4efcdb49"/>
    <w:p>
      <w:pPr>
        <w:pStyle w:val="Heading2"/>
      </w:pPr>
      <w:r>
        <w:t xml:space="preserve">The Human Element: Mentorship and Education</w:t>
      </w:r>
    </w:p>
    <w:p>
      <w:pPr>
        <w:pStyle w:val="FirstParagraph"/>
      </w:pPr>
      <w:r>
        <w:t xml:space="preserve">No reflection on professional life is complete without addressing the human element. The Aerospace Engineering community in Kuwait City is growing but remains relatively small compared to global hubs. This presents both a challenge and an opportunity. The challenge lies in the scarcity of specialized mentorship; however, the opportunity lies in being part of a foundational cohort that defines engineering standards for the next generation.</w:t>
      </w:r>
    </w:p>
    <w:p>
      <w:pPr>
        <w:pStyle w:val="BodyText"/>
      </w:pPr>
      <w:r>
        <w:t xml:space="preserve">There is a profound responsibility to engage with students at Kuwait University and other local institutions. Translating complex aerospace concepts into accessible education for young Kuwaitis is essential. We must bridge the gap between theoretical physics taught in classrooms and the practical realities of aviation safety, regulatory compliance, and systems integration used in industry. By fostering a culture of curiosity and rigor among local youth, we ensure that the future of aerospace innovation remains homegrown rather than imported.</w:t>
      </w:r>
    </w:p>
    <w:bookmarkEnd w:id="23"/>
    <w:bookmarkStart w:id="24" w:name="challenges-and-resilience"/>
    <w:p>
      <w:pPr>
        <w:pStyle w:val="Heading2"/>
      </w:pPr>
      <w:r>
        <w:t xml:space="preserve">Challenges and Resilience</w:t>
      </w:r>
    </w:p>
    <w:p>
      <w:pPr>
        <w:pStyle w:val="FirstParagraph"/>
      </w:pPr>
      <w:r>
        <w:t xml:space="preserve">Navigating this field in Kuwait City also involves overcoming bureaucratic inertia and supply chain complexities inherent to the region. Delays in procurement or rigid regulatory frameworks can stifle innovation. The modern Aerospace Engineer must therefore possess soft skills—negotiation, project management, and adaptability—equal to their technical prowess. Resilience becomes a key trait. Just as aerospace components are tested under extreme stress before flight, engineers in Kuwait must withstand the pressures of rapid development and high expectations.</w:t>
      </w:r>
    </w:p>
    <w:bookmarkEnd w:id="24"/>
    <w:bookmarkStart w:id="25" w:name="conclusion-a-vision-for-tomorrow"/>
    <w:p>
      <w:pPr>
        <w:pStyle w:val="Heading2"/>
      </w:pPr>
      <w:r>
        <w:t xml:space="preserve">Conclusion: A Vision for Tomorrow</w:t>
      </w:r>
    </w:p>
    <w:p>
      <w:pPr>
        <w:pStyle w:val="FirstParagraph"/>
      </w:pPr>
      <w:r>
        <w:t xml:space="preserve">In conclusion, being an Aerospace Engineer in Kuwait City is a privilege that carries significant responsibility. It is a role that demands technical excellence, strategic foresight, cultural sensitivity, and environmental stewardship. We are the architects of the future sky above this historic city.</w:t>
      </w:r>
    </w:p>
    <w:p>
      <w:pPr>
        <w:pStyle w:val="BodyText"/>
      </w:pPr>
      <w:r>
        <w:t xml:space="preserve">As I reflect on my journey and the path ahead, it is clear that success will not be measured solely by patents filed or projects completed. It will be measured by our ability to integrate global best practices with local needs, to protect national interests through technological superiority, and to inspire a new generation of Kuwaiti minds. The horizon is vast, but it is ours to explore and engineer with precision and pride.</w:t>
      </w:r>
    </w:p>
    <w:p>
      <w:pPr>
        <w:pStyle w:val="BodyText"/>
      </w:pPr>
      <w:r>
        <w:rPr>
          <w:iCs/>
          <w:i/>
        </w:rPr>
        <w:t xml:space="preserve">Written by: A Dedicated Aerospace Engineer</w:t>
      </w:r>
      <w:r>
        <w:br/>
      </w:r>
      <w:r>
        <w:rPr>
          <w:iCs/>
          <w:i/>
        </w:rPr>
        <w:t xml:space="preserve">Location: Kuwait City, State of Kuwait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Kuwait City</dc:title>
  <dc:creator/>
  <dc:language>en</dc:language>
  <cp:keywords/>
  <dcterms:created xsi:type="dcterms:W3CDTF">2026-07-29T13:34:10Z</dcterms:created>
  <dcterms:modified xsi:type="dcterms:W3CDTF">2026-07-29T13:34:10Z</dcterms:modified>
</cp:coreProperties>
</file>

<file path=docProps/custom.xml><?xml version="1.0" encoding="utf-8"?>
<Properties xmlns="http://schemas.openxmlformats.org/officeDocument/2006/custom-properties" xmlns:vt="http://schemas.openxmlformats.org/officeDocument/2006/docPropsVTypes"/>
</file>