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3a0eb24ba1b68eef8145aa29831a4c586623f17"/>
    <w:p>
      <w:pPr>
        <w:pStyle w:val="Heading1"/>
      </w:pPr>
      <w:r>
        <w:t xml:space="preserve">The Sky is Not the Limit: A Reflection on Becoming an Aerospace Engineer in Vietnam Ho Chi Minh City</w:t>
      </w:r>
    </w:p>
    <w:p>
      <w:pPr>
        <w:pStyle w:val="FirstParagraph"/>
      </w:pPr>
      <w:r>
        <w:rPr>
          <w:bCs/>
          <w:b/>
        </w:rPr>
        <w:t xml:space="preserve">Date:</w:t>
      </w:r>
      <w:r>
        <w:t xml:space="preserve"> </w:t>
      </w:r>
      <w:r>
        <w:t xml:space="preserve">October 26, 2023</w:t>
      </w:r>
    </w:p>
    <w:p>
      <w:pPr>
        <w:pStyle w:val="BodyText"/>
      </w:pPr>
      <w:r>
        <w:rPr>
          <w:bCs/>
          <w:b/>
        </w:rPr>
        <w:t xml:space="preserve">Audience:</w:t>
      </w:r>
      <w:r>
        <w:t xml:space="preserve"> </w:t>
      </w:r>
      <w:r>
        <w:t xml:space="preserve">Aspiring Engineers and Industry Stakeholders</w:t>
      </w:r>
    </w:p>
    <w:p>
      <w:r>
        <w:pict>
          <v:rect style="width:0;height:1.5pt" o:hralign="center" o:hrstd="t" o:hr="t"/>
        </w:pict>
      </w:r>
    </w:p>
    <w:bookmarkStart w:id="20" w:name="Xcd9156a8371a70494cea935ca592e385568ab01"/>
    <w:p>
      <w:pPr>
        <w:pStyle w:val="Heading2"/>
      </w:pPr>
      <w:r>
        <w:t xml:space="preserve">I. Introduction: The Intersection of Tradition and Innovation</w:t>
      </w:r>
    </w:p>
    <w:p>
      <w:pPr>
        <w:pStyle w:val="FirstParagraph"/>
      </w:pPr>
      <w:r>
        <w:t xml:space="preserve">In the bustling heart of Southeast Asia, where the rhythm of life is dictated by the honking of motorbikes and the humid embrace of tropical weather, a new wave intellectual curiosity is taking root. This reflection paper serves as an exploration into the nascent yet rapidly evolving role of an Aerospace Engineer within Vietnam Ho Chi Minh City. Traditionally associated with major global hubs like Seattle, Toulouse, or Bangalore, aerospace engineering in a developing megacity like Vietnam Ho Chi Minh City presents a unique paradox: it is both a field of futuristic aspiration and one deeply grounded in local infrastructural realities. To understand the trajectory of an Aerospace Engineer here is to understand the collision of high-tech ambition with pragmatic development.</w:t>
      </w:r>
    </w:p>
    <w:bookmarkEnd w:id="20"/>
    <w:bookmarkStart w:id="21" w:name="X5cd08e14971d15959ec127de0ebe864024609fc"/>
    <w:p>
      <w:pPr>
        <w:pStyle w:val="Heading2"/>
      </w:pPr>
      <w:r>
        <w:t xml:space="preserve">II. The Unique Landscape of Vietnam Ho Chi Minh City</w:t>
      </w:r>
    </w:p>
    <w:p>
      <w:pPr>
        <w:pStyle w:val="FirstParagraph"/>
      </w:pPr>
      <w:r>
        <w:t xml:space="preserve">Vietnam Ho Chi Minh City is not merely a backdrop for this profession; it is an active participant in shaping its demands. As one of the fastest-growing economies in the region, Vietnam has prioritized infrastructure development, with aviation being a critical pillar. The expansion of Tan Son Nhat International Airport and the long-term construction plans for Long Thanh International Airport create a tangible ecosystem where aerospace engineering principles are applied not just to design aircraft, but to optimize airspace management, airport logistics, and drone delivery systems.</w:t>
      </w:r>
    </w:p>
    <w:p>
      <w:pPr>
        <w:pStyle w:val="BodyText"/>
      </w:pPr>
      <w:r>
        <w:t xml:space="preserve">For an Aerospace Engineer in this context, the work is less about designing the next fighter jet from scratch and more about adaptation. It involves solving problems related to high humidity corrosion on avionics systems, optimizing fuel efficiency for short-haul regional flights that dominate the local network, and integrating smart city technologies with aviation infrastructure. The environment of Vietnam Ho Chi Minh City demands engineers who are agile, resourceful, and capable of bridging the gap between international standards and local constraints.</w:t>
      </w:r>
    </w:p>
    <w:bookmarkEnd w:id="21"/>
    <w:bookmarkStart w:id="22" w:name="X75842bb8b51c5a1f0868432e05075f37cd158d2"/>
    <w:p>
      <w:pPr>
        <w:pStyle w:val="Heading2"/>
      </w:pPr>
      <w:r>
        <w:t xml:space="preserve">III. The Role of the Aerospace Engineer: Beyond Design</w:t>
      </w:r>
    </w:p>
    <w:p>
      <w:pPr>
        <w:pStyle w:val="FirstParagraph"/>
      </w:pPr>
      <w:r>
        <w:t xml:space="preserve">The stereotype of an Aerospace Engineer is often that of a designer working in isolation on blueprints for propulsion or aerodynamics. However, in Vietnam Ho Chi Minh City, the role is significantly more multidisciplinary. The engineer here acts as a bridge between global knowledge and local application. This includes roles in maintenance, repair, and overhaul (MRO) services, which are booming as Vietnam’s air travel sector expands.</w:t>
      </w:r>
    </w:p>
    <w:p>
      <w:pPr>
        <w:pStyle w:val="BodyText"/>
      </w:pPr>
      <w:r>
        <w:t xml:space="preserve">Furthermore, there is a growing emphasis on Unmanned Aerial Vehicles (UAVs). Agriculture in the Mekong Delta region relies heavily on efficient crop management. Aerospace Engineers are increasingly involved in developing and maintaining drone fleets for precision agriculture. This shifts the narrative from purely military or commercial aviation to social economic utility. The engineer must understand not only fluid dynamics but also data analytics, sensor integration, and regulatory compliance within Vietnam’s evolving civil aviation authority frameworks.</w:t>
      </w:r>
    </w:p>
    <w:bookmarkEnd w:id="22"/>
    <w:bookmarkStart w:id="23" w:name="Xb1a64319c54888ca19b5389e6c3eaa7222b216b"/>
    <w:p>
      <w:pPr>
        <w:pStyle w:val="Heading2"/>
      </w:pPr>
      <w:r>
        <w:t xml:space="preserve">IV. Challenges: Infrastructure and Education</w:t>
      </w:r>
    </w:p>
    <w:p>
      <w:pPr>
        <w:pStyle w:val="FirstParagraph"/>
      </w:pPr>
      <w:r>
        <w:t xml:space="preserve">To reflect honestly on this career path in Vietnam Ho Chi Minh City is to acknowledge the steep learning curve. While the appetite for innovation is high, the foundational infrastructure for aerospace R&amp;D lags behind established global powers. Universities are beginning to introduce specialized aerospace curricula, but often there is a gap between academic theory and industry application. An Aerospace Engineer here must often be a self-directed learner, leveraging international online resources while navigating local educational limitations.</w:t>
      </w:r>
    </w:p>
    <w:p>
      <w:pPr>
        <w:pStyle w:val="BodyText"/>
      </w:pPr>
      <w:r>
        <w:t xml:space="preserve">Additionally, the regulatory environment can be complex. Safety standards are aligning with International Civil Aviation Organization (ICAO) guidelines, but implementation on the ground requires patience and diplomatic engineering skills. The engineer must advocate for safety and precision in a market that sometimes prioritizes speed of construction over meticulous compliance. This friction is where true professional growth occurs, forcing the Aerospace Engineer to become not just a technician, but an advocate for quality.</w:t>
      </w:r>
    </w:p>
    <w:bookmarkEnd w:id="23"/>
    <w:bookmarkStart w:id="24" w:name="X02dbe88bebcc9eb8ee53d6e3932a8743291154c"/>
    <w:p>
      <w:pPr>
        <w:pStyle w:val="Heading2"/>
      </w:pPr>
      <w:r>
        <w:t xml:space="preserve">V. Opportunities: A Hub of Regional Growth</w:t>
      </w:r>
    </w:p>
    <w:p>
      <w:pPr>
        <w:pStyle w:val="FirstParagraph"/>
      </w:pPr>
      <w:r>
        <w:t xml:space="preserve">Despite the challenges, Vietnam Ho Chi Minh City offers unparalleled opportunities for those willing to pioneer this field. The city is positioned as a logistics hub for Southeast Asia. With the rise of e-commerce giants and local startups, the demand for last-mile delivery solutions via drones and autonomous vehicles is skyrocketing. An Aerospace Engineer equipped with skills in aerodynamics, control systems, and artificial intelligence can play a pivotal role in shaping this future.</w:t>
      </w:r>
    </w:p>
    <w:p>
      <w:pPr>
        <w:pStyle w:val="BodyText"/>
      </w:pPr>
      <w:r>
        <w:t xml:space="preserve">Moreover, there is a growing trend of foreign direct investment in Vietnam’s manufacturing sector. Multinational aerospace corporations are setting up supply chains here due to the skilled yet cost-effective labor force. This creates opportunities for Aerospace Engineers to work with global standards while living and working in one of Asia’s most vibrant cities. The cultural richness, the culinary excellence, and the energetic spirit of Vietnam Ho Chi Minh City provide a quality of life that attracts top-tier talent from around the world.</w:t>
      </w:r>
    </w:p>
    <w:bookmarkEnd w:id="24"/>
    <w:bookmarkStart w:id="25" w:name="vi.-personal-reflection-a-call-to-action"/>
    <w:p>
      <w:pPr>
        <w:pStyle w:val="Heading2"/>
      </w:pPr>
      <w:r>
        <w:t xml:space="preserve">VI. Personal Reflection: A Call to Action</w:t>
      </w:r>
    </w:p>
    <w:p>
      <w:pPr>
        <w:pStyle w:val="FirstParagraph"/>
      </w:pPr>
      <w:r>
        <w:t xml:space="preserve">In concluding this reflection, I posit that becoming an Aerospace Engineer in Vietnam Ho Chi Minh City is not just a career choice; it is a civic contribution. It represents the desire to connect a rapidly developing nation with the global community through the skies. The engineer of tomorrow in this city must be resilient, culturally aware, and technically proficient.</w:t>
      </w:r>
    </w:p>
    <w:p>
      <w:pPr>
        <w:pStyle w:val="BodyText"/>
      </w:pPr>
      <w:r>
        <w:t xml:space="preserve">We must push for better educational partnerships between local universities and international aerospace firms. We must advocate for stronger research and development grants within Vietnam Ho Chi Minh City to foster indigenous innovation rather than just assembly line manufacturing. The sky above Vietnam Ho Chi Minh City is no longer just a transit route; it is a canvas for technological advancement.</w:t>
      </w:r>
    </w:p>
    <w:bookmarkEnd w:id="25"/>
    <w:bookmarkStart w:id="26" w:name="vii.-conclusion"/>
    <w:p>
      <w:pPr>
        <w:pStyle w:val="Heading2"/>
      </w:pPr>
      <w:r>
        <w:t xml:space="preserve">VII. Conclusion</w:t>
      </w:r>
    </w:p>
    <w:p>
      <w:pPr>
        <w:pStyle w:val="FirstParagraph"/>
      </w:pPr>
      <w:r>
        <w:t xml:space="preserve">The journey of an Aerospace Engineer in this dynamic environment is one of continuous adaptation and leadership. It requires balancing the rigors of international engineering standards with the vibrant, fast-paced reality life in Vietnam Ho Chi Minh City offers. As we look to the future, it is clear that this profession will be instrumental in Vietnam’s economic ascent. For those ready to embrace the challenge, there has never been a more exciting time to build a career at the intersection of aviation and urban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Vietnam Ho Chi Minh City</dc:title>
  <dc:creator/>
  <dc:language>en</dc:language>
  <cp:keywords/>
  <dcterms:created xsi:type="dcterms:W3CDTF">2026-07-30T06:46:36Z</dcterms:created>
  <dcterms:modified xsi:type="dcterms:W3CDTF">2026-07-30T06:46:36Z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