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Algiers:</w:t>
      </w:r>
      <w:r>
        <w:t xml:space="preserve"> </w:t>
      </w:r>
      <w:r>
        <w:t xml:space="preserve">A</w:t>
      </w:r>
      <w:r>
        <w:t xml:space="preserve"> </w:t>
      </w:r>
      <w:r>
        <w:t xml:space="preserve">Reflection</w:t>
      </w:r>
      <w:r>
        <w:t xml:space="preserve"> </w:t>
      </w:r>
      <w:r>
        <w:t xml:space="preserve">on</w:t>
      </w:r>
      <w:r>
        <w:t xml:space="preserve"> </w:t>
      </w:r>
      <w:r>
        <w:t xml:space="preserve">Heritage</w:t>
      </w:r>
      <w:r>
        <w:t xml:space="preserve"> </w:t>
      </w:r>
      <w:r>
        <w:t xml:space="preserve">and</w:t>
      </w:r>
      <w:r>
        <w:t xml:space="preserve"> </w:t>
      </w:r>
      <w:r>
        <w:t xml:space="preserve">Modernity</w:t>
      </w:r>
    </w:p>
    <w:bookmarkStart w:id="25" w:name="Xd53cd7275b1b2ca68f14190b31648b648945db9"/>
    <w:p>
      <w:pPr>
        <w:pStyle w:val="Heading1"/>
      </w:pPr>
      <w:r>
        <w:t xml:space="preserve">The Architect in Algiers: A Reflection on Heritage and Modernity</w:t>
      </w:r>
    </w:p>
    <w:p>
      <w:pPr>
        <w:pStyle w:val="FirstParagraph"/>
      </w:pPr>
      <w:r>
        <w:t xml:space="preserve">The figure of the</w:t>
      </w:r>
      <w:r>
        <w:t xml:space="preserve"> </w:t>
      </w:r>
      <w:r>
        <w:rPr>
          <w:iCs/>
          <w:i/>
          <w:bCs/>
          <w:b/>
        </w:rPr>
        <w:t xml:space="preserve">A</w:t>
      </w:r>
      <w:r>
        <w:t xml:space="preserve">r</w:t>
      </w:r>
      <w:r>
        <w:rPr>
          <w:iCs/>
          <w:i/>
          <w:vertAlign w:val="superscript"/>
        </w:rPr>
        <w:t xml:space="preserve">c</w:t>
      </w:r>
      <w:r>
        <w:rPr>
          <w:iCs/>
          <w:i/>
        </w:rPr>
        <w:t xml:space="preserve">HITECT, in any global context, carries a weight of profound responsibility. We are not merely builders of structures; we are curators of culture, mediators between nature and human habitation, and shapers of the collective memory. Nowhere is this burden more poignant or this opportunity more vast than in</w:t>
      </w:r>
      <w:r>
        <w:rPr>
          <w:iCs/>
          <w:i/>
        </w:rPr>
        <w:t xml:space="preserve"> </w:t>
      </w:r>
      <w:r>
        <w:rPr>
          <w:bCs/>
          <w:b/>
          <w:iCs/>
          <w:i/>
        </w:rPr>
        <w:t xml:space="preserve">Algeria Algiers</w:t>
      </w:r>
      <w:r>
        <w:rPr>
          <w:iCs/>
          <w:i/>
        </w:rPr>
        <w:t xml:space="preserve">, a city that stands as a palimpsest of history, colonial imposition post-colonial reclamation,</w:t>
      </w:r>
      <w:r>
        <w:t xml:space="preserve"> </w:t>
      </w:r>
      <w:r>
        <w:t xml:space="preserve">and a futuristic aspiration. To reflect on the role of the architect within the specific topography and social fabric of</w:t>
      </w:r>
      <w:r>
        <w:t xml:space="preserve"> </w:t>
      </w:r>
      <w:r>
        <w:rPr>
          <w:bCs/>
          <w:b/>
        </w:rPr>
        <w:t xml:space="preserve">Algeria Algiers</w:t>
      </w:r>
      <w:r>
        <w:t xml:space="preserve"> </w:t>
      </w:r>
      <w:r>
        <w:t xml:space="preserve">is to engage in an intellectual and artistic dialogue that transcends conventional urban planning.</w:t>
      </w:r>
    </w:p>
    <w:bookmarkStart w:id="20" w:name="X2650fc41a1e40a89d480ad301fc90eb36d7f99b"/>
    <w:p>
      <w:pPr>
        <w:pStyle w:val="Heading2"/>
      </w:pPr>
      <w:r>
        <w:t xml:space="preserve">The Weight of History: The Casbah as a Living Text</w:t>
      </w:r>
    </w:p>
    <w:p>
      <w:pPr>
        <w:pStyle w:val="FirstParagraph"/>
      </w:pPr>
      <w:r>
        <w:t xml:space="preserve">The primary challenge facing the modern architect in this region is the presence of the Casbah. This UNESCO World Heritage site is not merely a collection of old buildings; it is a dense, organic tissue that has survived empires, earthquakes, and wars. For the</w:t>
      </w:r>
      <w:r>
        <w:t xml:space="preserve"> </w:t>
      </w:r>
      <w:r>
        <w:rPr>
          <w:bCs/>
          <w:b/>
        </w:rPr>
        <w:t xml:space="preserve">Architect</w:t>
      </w:r>
      <w:r>
        <w:t xml:space="preserve">, visiting Algiers first requires an act of humility. One cannot simply impose Western modernist grids upon this ancient landscape without causing cultural violence. The traditional medina layout—with its winding alleys that offer shade and privacy—presents a sophisticated understanding of climate control that contemporary architects often overlook.</w:t>
      </w:r>
    </w:p>
    <w:p>
      <w:pPr>
        <w:pStyle w:val="BodyText"/>
      </w:pPr>
      <w:r>
        <w:t xml:space="preserve">In reflecting on the preservation efforts in</w:t>
      </w:r>
      <w:r>
        <w:t xml:space="preserve"> </w:t>
      </w:r>
      <w:r>
        <w:rPr>
          <w:bCs/>
          <w:b/>
        </w:rPr>
        <w:t xml:space="preserve">Algeria Algiers</w:t>
      </w:r>
      <w:r>
        <w:t xml:space="preserve">, one must consider how the architect acts as an archaeologist of space. The restoration projects undertaken here demonstrate that adaptive reuse is not just a sustainability metric but a moral imperative. When an architect works in the Casbah, they are weaving new threads into an old tapestry. The goal is not to freeze the city in time, which would kill its spirit, but to allow it to evolve while maintaining its morphological integrity. This requires a deep sensitivity to scale, materiality, and social dynamics that defines the unique character of</w:t>
      </w:r>
      <w:r>
        <w:t xml:space="preserve"> </w:t>
      </w:r>
      <w:r>
        <w:rPr>
          <w:bCs/>
          <w:b/>
        </w:rPr>
        <w:t xml:space="preserve">Algeria Algiers</w:t>
      </w:r>
      <w:r>
        <w:t xml:space="preserve">.</w:t>
      </w:r>
    </w:p>
    <w:bookmarkEnd w:id="20"/>
    <w:bookmarkStart w:id="21" w:name="X65348c83eea88f48dfc45a4c94454ba7b91d0a1"/>
    <w:p>
      <w:pPr>
        <w:pStyle w:val="Heading2"/>
      </w:pPr>
      <w:r>
        <w:t xml:space="preserve">Bridging the Gap: Colonial Legacy and Indigenous Identity</w:t>
      </w:r>
    </w:p>
    <w:p>
      <w:pPr>
        <w:pStyle w:val="FirstParagraph"/>
      </w:pPr>
      <w:r>
        <w:t xml:space="preserve">The urban fabric of downtown Algiers is also a testament to the complex duality of its history. The wide boulevards, such as Boulevard de la République (formerly Rue d'Isly), contrast sharply with the organic growth of indigenous neighborhoods. Here, the role of the</w:t>
      </w:r>
      <w:r>
        <w:t xml:space="preserve"> </w:t>
      </w:r>
      <w:r>
        <w:rPr>
          <w:bCs/>
          <w:b/>
        </w:rPr>
        <w:t xml:space="preserve">Architect</w:t>
      </w:r>
      <w:r>
        <w:t xml:space="preserve"> </w:t>
      </w:r>
      <w:r>
        <w:t xml:space="preserve">becomes one of reconciliation. How does one design public spaces that honor both the French colonial architectural language—characterized by grand facades and axial planning—and the vibrant, communal spirit of Algerian culture?</w:t>
      </w:r>
    </w:p>
    <w:p>
      <w:pPr>
        <w:pStyle w:val="BodyText"/>
      </w:pPr>
      <w:r>
        <w:t xml:space="preserve">This duality is a rich resource rather than a hindrance. It provides a visual vocabulary that spans centuries. An architect working in this context must be fluent in reading these layers. For instance, the use of balconies, terraces, and arches serves as a bridge between European and Islamic architectural traditions. In</w:t>
      </w:r>
      <w:r>
        <w:t xml:space="preserve"> </w:t>
      </w:r>
      <w:r>
        <w:rPr>
          <w:bCs/>
          <w:b/>
        </w:rPr>
        <w:t xml:space="preserve">Algeria Algiers</w:t>
      </w:r>
      <w:r>
        <w:t xml:space="preserve">, the most successful contemporary interventions are those that respect this hybrid identity. They do not erase the colonial past but reinterpret it through a lens of local agency. The architect becomes a translator, ensuring that the built environment speaks to both history and present-day inhabitants.</w:t>
      </w:r>
    </w:p>
    <w:bookmarkEnd w:id="21"/>
    <w:bookmarkStart w:id="22" w:name="sustainability-in-extreme-climates"/>
    <w:p>
      <w:pPr>
        <w:pStyle w:val="Heading2"/>
      </w:pPr>
      <w:r>
        <w:t xml:space="preserve">Sustainability in Extreme Climates</w:t>
      </w:r>
    </w:p>
    <w:p>
      <w:pPr>
        <w:pStyle w:val="FirstParagraph"/>
      </w:pPr>
      <w:r>
        <w:t xml:space="preserve">Beyond cultural reflection, there is the pragmatic necessity of environmental responsiveness. Algiers sits on a steep slope facing the Mediterranean Sea. The climate is hot and dry in summer and mild but rainy in winter. The traditional architecture of North Africa was developed over millennia to cope with these conditions, utilizing thick walls for thermal mass and narrow streets to create wind channels.</w:t>
      </w:r>
    </w:p>
    <w:p>
      <w:pPr>
        <w:pStyle w:val="BodyText"/>
      </w:pPr>
      <w:r>
        <w:t xml:space="preserve">The modern</w:t>
      </w:r>
      <w:r>
        <w:t xml:space="preserve"> </w:t>
      </w:r>
      <w:r>
        <w:rPr>
          <w:bCs/>
          <w:b/>
        </w:rPr>
        <w:t xml:space="preserve">Architect</w:t>
      </w:r>
      <w:r>
        <w:t xml:space="preserve"> </w:t>
      </w:r>
      <w:r>
        <w:t xml:space="preserve">in Algeria often relies heavily on air conditioning, leading to high energy consumption and a carbon footprint that contradicts global sustainability goals. However, there is a growing movement among Algerian architects who look back at indigenous techniques while applying modern technology. This bioclimatic approach involves integrating green roofs, utilizing natural cross-ventilation strategies inspired by the</w:t>
      </w:r>
      <w:r>
        <w:t xml:space="preserve"> </w:t>
      </w:r>
      <w:r>
        <w:rPr>
          <w:bCs/>
          <w:b/>
        </w:rPr>
        <w:t xml:space="preserve">Algeria Algiers</w:t>
      </w:r>
      <w:r>
        <w:t xml:space="preserve"> </w:t>
      </w:r>
      <w:r>
        <w:t xml:space="preserve">wind patterns, and selecting local materials such as stone and earth that reduce transportation emissions.</w:t>
      </w:r>
    </w:p>
    <w:p>
      <w:pPr>
        <w:pStyle w:val="BodyText"/>
      </w:pPr>
      <w:r>
        <w:t xml:space="preserve">This shift represents a philosophical change in the profession. It moves away from architecture as an object of aesthetic spectacle toward architecture as a performance of environmental stewardship. In</w:t>
      </w:r>
      <w:r>
        <w:t xml:space="preserve"> </w:t>
      </w:r>
      <w:r>
        <w:rPr>
          <w:bCs/>
          <w:b/>
        </w:rPr>
        <w:t xml:space="preserve">Algeria Algiers</w:t>
      </w:r>
      <w:r>
        <w:t xml:space="preserve">, sustainability is not just about saving energy; it is about reclaiming the connection between the human body and its natural environment, which has been severed by decades of concrete-heavy development.</w:t>
      </w:r>
    </w:p>
    <w:bookmarkEnd w:id="22"/>
    <w:bookmarkStart w:id="23" w:name="Xceaf5a76631d5479057e4f42b6ffcccbb5217ff"/>
    <w:p>
      <w:pPr>
        <w:pStyle w:val="Heading2"/>
      </w:pPr>
      <w:r>
        <w:t xml:space="preserve">The Social Dimension: Housing and Public Space</w:t>
      </w:r>
    </w:p>
    <w:p>
      <w:pPr>
        <w:pStyle w:val="FirstParagraph"/>
      </w:pPr>
      <w:r>
        <w:t xml:space="preserve">Perhaps the most critical aspect of being an</w:t>
      </w:r>
      <w:r>
        <w:t xml:space="preserve"> </w:t>
      </w:r>
      <w:r>
        <w:rPr>
          <w:bCs/>
          <w:b/>
        </w:rPr>
        <w:t xml:space="preserve">Architect</w:t>
      </w:r>
      <w:r>
        <w:t xml:space="preserve"> </w:t>
      </w:r>
      <w:r>
        <w:t xml:space="preserve">in Algeria today is addressing the social housing crisis. The sprawling peri-urban areas surrounding Algiers are filled with high-density apartment blocks that often lack community infrastructure, green spaces, and a sense of identity. These zones risk becoming isolated islands within the greater metropolis.</w:t>
      </w:r>
    </w:p>
    <w:p>
      <w:pPr>
        <w:pStyle w:val="BodyText"/>
      </w:pPr>
      <w:r>
        <w:t xml:space="preserve">A reflective practice demands that architects look beyond the individual building to the neighborhood scale. In</w:t>
      </w:r>
      <w:r>
        <w:t xml:space="preserve"> </w:t>
      </w:r>
      <w:r>
        <w:rPr>
          <w:bCs/>
          <w:b/>
        </w:rPr>
        <w:t xml:space="preserve">Algeria Algiers</w:t>
      </w:r>
      <w:r>
        <w:t xml:space="preserve">, public space is where social life happens. The design of parks, plazas, and pedestrian walkways can either foster community interaction or exacerbate social fragmentation. Architects must advocate for mixed-use developments that integrate housing with commercial and cultural facilities. This holistic approach ensures that the city remains vibrant and inclusive.</w:t>
      </w:r>
    </w:p>
    <w:p>
      <w:pPr>
        <w:pStyle w:val="BodyText"/>
      </w:pPr>
      <w:r>
        <w:t xml:space="preserve">Furthermore, there is a need to democratize architecture. This means involving local communities in the design process, ensuring that their needs and aspirations are reflected in the built environment. It requires a departure from top-down planning models toward participatory design processes. In doing so, the architect empowers citizens to become co-creators of their city.</w:t>
      </w:r>
    </w:p>
    <w:bookmarkEnd w:id="23"/>
    <w:bookmarkStart w:id="24" w:name="looking-forward-a-vision-for-algiers"/>
    <w:p>
      <w:pPr>
        <w:pStyle w:val="Heading2"/>
      </w:pPr>
      <w:r>
        <w:t xml:space="preserve">Looking Forward: A Vision for Algiers</w:t>
      </w:r>
    </w:p>
    <w:p>
      <w:pPr>
        <w:pStyle w:val="FirstParagraph"/>
      </w:pPr>
      <w:r>
        <w:t xml:space="preserve">The future of</w:t>
      </w:r>
      <w:r>
        <w:t xml:space="preserve"> </w:t>
      </w:r>
      <w:r>
        <w:rPr>
          <w:bCs/>
          <w:b/>
        </w:rPr>
        <w:t xml:space="preserve">Algeria Algiers</w:t>
      </w:r>
      <w:r>
        <w:t xml:space="preserve"> </w:t>
      </w:r>
      <w:r>
        <w:t xml:space="preserve">will be shaped by the decisions made today. As a major hub in North Africa and the Mediterranean, it faces pressures from tourism, digitalization, and population growth. The architect must serve as a visionary who can balance these forces.</w:t>
      </w:r>
    </w:p>
    <w:p>
      <w:pPr>
        <w:pStyle w:val="BodyText"/>
      </w:pPr>
      <w:r>
        <w:t xml:space="preserve">This involves leveraging technology for smart city solutions while preserving human-centric design principles. It means creating iconic structures that define skylines but do not overshadow the historic context. It requires resilience against climate change impacts such as sea-level rise and extreme weather events.</w:t>
      </w:r>
    </w:p>
    <w:p>
      <w:pPr>
        <w:pStyle w:val="BodyText"/>
      </w:pPr>
      <w:r>
        <w:t xml:space="preserve">In conclusion, being an</w:t>
      </w:r>
      <w:r>
        <w:t xml:space="preserve"> </w:t>
      </w:r>
      <w:r>
        <w:rPr>
          <w:iCs/>
          <w:i/>
          <w:bCs/>
          <w:b/>
        </w:rPr>
        <w:t xml:space="preserve">A</w:t>
      </w:r>
      <w:r>
        <w:t xml:space="preserve">r</w:t>
      </w:r>
      <w:r>
        <w:rPr>
          <w:iCs/>
          <w:i/>
          <w:vertAlign w:val="superscript"/>
        </w:rPr>
        <w:t xml:space="preserve">c</w:t>
      </w:r>
    </w:p>
    <w:p>
      <w:pPr>
        <w:pStyle w:val="BodyText"/>
      </w:pPr>
      <w:r>
        <w:t xml:space="preserve">HITECT in Algeria Algiers is a vocation of deep engagement. It is about navigating the tensions between past and future, tradition and innovation, global standards and local specificity. The city offers a laboratory for architectural thought, challenging professionals to think critically about the purpose of built environments. By honoring the legacy of the Casbah, addressing colonial complexities, embracing sustainable practices, and prioritizing social equity,</w:t>
      </w:r>
      <w:r>
        <w:t xml:space="preserve"> </w:t>
      </w:r>
      <w:r>
        <w:rPr>
          <w:bCs/>
          <w:b/>
        </w:rPr>
        <w:t xml:space="preserve">Algeria Algiers</w:t>
      </w:r>
      <w:r>
        <w:t xml:space="preserve"> </w:t>
      </w:r>
      <w:r>
        <w:t xml:space="preserve">can become a model for urban resilience in the region.</w:t>
      </w:r>
    </w:p>
    <w:p>
      <w:pPr>
        <w:pStyle w:val="BodyText"/>
      </w:pPr>
      <w:r>
        <w:t xml:space="preserve">The reflection ends here, but the work continues. Every line drawn by an architect in this city is a statement about who we are and who we aspire to be. It is a testament to the enduring power of design to heal, unite, and inspire within one of history’s most dynamic urban landscapes.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Algiers: A Reflection on Heritage and Modernity</dc:title>
  <dc:creator/>
  <dc:language>en</dc:language>
  <cp:keywords/>
  <dcterms:created xsi:type="dcterms:W3CDTF">2026-07-29T12:36:18Z</dcterms:created>
  <dcterms:modified xsi:type="dcterms:W3CDTF">2026-07-29T12:36:18Z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