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Beijing</w:t>
      </w:r>
    </w:p>
    <w:bookmarkStart w:id="25" w:name="X0ee5d3eef9af29f7a1c8cea39b7b8619846bb07"/>
    <w:p>
      <w:pPr>
        <w:pStyle w:val="Heading1"/>
      </w:pPr>
      <w:r>
        <w:t xml:space="preserve">The Synthesis of Tradition and Modernity: A Reflection on the Architect in China Beijing</w:t>
      </w:r>
    </w:p>
    <w:p>
      <w:pPr>
        <w:pStyle w:val="FirstParagraph"/>
      </w:pPr>
      <w:r>
        <w:t xml:space="preserve">To understand the role of an</w:t>
      </w:r>
      <w:r>
        <w:t xml:space="preserve"> </w:t>
      </w:r>
      <w:r>
        <w:rPr>
          <w:bCs/>
          <w:b/>
        </w:rPr>
        <w:t xml:space="preserve">Architect</w:t>
      </w:r>
      <w:r>
        <w:t xml:space="preserve">, one must look beyond blueprints, structural calculations, and material specifications. One must look at how space shapes human experience, how history anchors identity, and how innovation dictates the future. Nowhere is this tension between past and future more palpable than in</w:t>
      </w:r>
      <w:r>
        <w:t xml:space="preserve"> </w:t>
      </w:r>
      <w:r>
        <w:rPr>
          <w:bCs/>
          <w:b/>
        </w:rPr>
        <w:t xml:space="preserve">China Beijing</w:t>
      </w:r>
      <w:r>
        <w:t xml:space="preserve">. As I reflect on the profession within this specific geopolitical and cultural context, it becomes evident that being an</w:t>
      </w:r>
      <w:r>
        <w:t xml:space="preserve"> </w:t>
      </w:r>
      <w:r>
        <w:rPr>
          <w:bCs/>
          <w:b/>
        </w:rPr>
        <w:t xml:space="preserve">Architect</w:t>
      </w:r>
      <w:r>
        <w:t xml:space="preserve"> </w:t>
      </w:r>
      <w:r>
        <w:t xml:space="preserve">in</w:t>
      </w:r>
      <w:r>
        <w:t xml:space="preserve"> </w:t>
      </w:r>
      <w:r>
        <w:rPr>
          <w:bCs/>
          <w:b/>
        </w:rPr>
        <w:t xml:space="preserve">China Beijing</w:t>
      </w:r>
      <w:r>
        <w:t xml:space="preserve"> </w:t>
      </w:r>
      <w:r>
        <w:t xml:space="preserve">is not merely a technical occupation; it is a profound cultural negotiation. It requires a delicate balance between honoring centuries of imperial heritage and accommodating the explosive pace of one of the world’s most dynamic metropolises.</w:t>
      </w:r>
    </w:p>
    <w:bookmarkStart w:id="20" w:name="X870f0283c6659e224f964f696717a54dd8449a8"/>
    <w:p>
      <w:pPr>
        <w:pStyle w:val="Heading2"/>
      </w:pPr>
      <w:r>
        <w:t xml:space="preserve">The Weight of History and the Imperial Grid</w:t>
      </w:r>
    </w:p>
    <w:p>
      <w:pPr>
        <w:pStyle w:val="FirstParagraph"/>
      </w:pPr>
      <w:r>
        <w:rPr>
          <w:bCs/>
          <w:b/>
        </w:rPr>
        <w:t xml:space="preserve">China Beijing</w:t>
      </w:r>
      <w:r>
        <w:t xml:space="preserve"> </w:t>
      </w:r>
      <w:r>
        <w:t xml:space="preserve">is a city defined by its axis. The central north-south line, once reserved for emperors and ceremonial processions, now serves as the backbone of urban planning. For an</w:t>
      </w:r>
      <w:r>
        <w:t xml:space="preserve"> </w:t>
      </w:r>
      <w:r>
        <w:rPr>
          <w:bCs/>
          <w:b/>
        </w:rPr>
        <w:t xml:space="preserve">Architect</w:t>
      </w:r>
      <w:r>
        <w:t xml:space="preserve">, this axis represents both a constraint and an inspiration. To build in</w:t>
      </w:r>
      <w:r>
        <w:t xml:space="preserve"> </w:t>
      </w:r>
      <w:r>
        <w:rPr>
          <w:bCs/>
          <w:b/>
        </w:rPr>
        <w:t xml:space="preserve">China Beijing</w:t>
      </w:r>
      <w:r>
        <w:t xml:space="preserve"> </w:t>
      </w:r>
      <w:r>
        <w:t xml:space="preserve">is to acknowledge the shadow of the Forbidden City, which looms large not just physically but philosophically. The traditional architectural principles here emphasize harmony, symmetry, and hierarchy. An</w:t>
      </w:r>
      <w:r>
        <w:t xml:space="preserve"> </w:t>
      </w:r>
      <w:r>
        <w:rPr>
          <w:bCs/>
          <w:b/>
        </w:rPr>
        <w:t xml:space="preserve">Architect</w:t>
      </w:r>
      <w:r>
        <w:t xml:space="preserve"> </w:t>
      </w:r>
      <w:r>
        <w:t xml:space="preserve">working here cannot simply impose Western modernist ideals of isolated form without considering how that form interacts with the surrounding historical fabric.</w:t>
      </w:r>
    </w:p>
    <w:p>
      <w:pPr>
        <w:pStyle w:val="BodyText"/>
      </w:pPr>
      <w:r>
        <w:t xml:space="preserve">This reflection brings to mind the concept of *Feng Shui* and spatial orientation. In many Western contexts, these concepts might be viewed as aesthetic preferences or historical curiosities. However, in</w:t>
      </w:r>
      <w:r>
        <w:t xml:space="preserve"> </w:t>
      </w:r>
      <w:r>
        <w:rPr>
          <w:bCs/>
          <w:b/>
        </w:rPr>
        <w:t xml:space="preserve">China Beijing</w:t>
      </w:r>
      <w:r>
        <w:t xml:space="preserve">, they remain deeply embedded in public consciousness and regulatory frameworks. An effective</w:t>
      </w:r>
      <w:r>
        <w:t xml:space="preserve"> </w:t>
      </w:r>
      <w:r>
        <w:rPr>
          <w:bCs/>
          <w:b/>
        </w:rPr>
        <w:t xml:space="preserve">Architect</w:t>
      </w:r>
      <w:r>
        <w:t xml:space="preserve"> </w:t>
      </w:r>
      <w:r>
        <w:t xml:space="preserve">must navigate these subtle expectations while striving for functional excellence. The challenge lies in interpreting traditional motifs—such as the courtyard (*Siheyuan*) or the roof eave—not as mere decorations, but as spatial philosophies that can be reimagined for contemporary life. When an</w:t>
      </w:r>
      <w:r>
        <w:t xml:space="preserve"> </w:t>
      </w:r>
      <w:r>
        <w:rPr>
          <w:bCs/>
          <w:b/>
        </w:rPr>
        <w:t xml:space="preserve">Architect</w:t>
      </w:r>
      <w:r>
        <w:t xml:space="preserve"> </w:t>
      </w:r>
      <w:r>
        <w:t xml:space="preserve">succeeds in this integration, they do not just build a structure; they weave a new thread into the ancient tapestry of</w:t>
      </w:r>
      <w:r>
        <w:t xml:space="preserve"> </w:t>
      </w:r>
      <w:r>
        <w:rPr>
          <w:bCs/>
          <w:b/>
        </w:rPr>
        <w:t xml:space="preserve">China Beijing</w:t>
      </w:r>
      <w:r>
        <w:t xml:space="preserve">.</w:t>
      </w:r>
    </w:p>
    <w:bookmarkEnd w:id="20"/>
    <w:bookmarkStart w:id="21" w:name="the-pressure-of-speed-and-scale"/>
    <w:p>
      <w:pPr>
        <w:pStyle w:val="Heading2"/>
      </w:pPr>
      <w:r>
        <w:t xml:space="preserve">The Pressure of Speed and Scale</w:t>
      </w:r>
    </w:p>
    <w:p>
      <w:pPr>
        <w:pStyle w:val="FirstParagraph"/>
      </w:pPr>
      <w:r>
        <w:t xml:space="preserve">If tradition provides the soul, modernity provides the body.</w:t>
      </w:r>
      <w:r>
        <w:t xml:space="preserve"> </w:t>
      </w:r>
      <w:r>
        <w:rPr>
          <w:bCs/>
          <w:b/>
        </w:rPr>
        <w:t xml:space="preserve">China Beijing</w:t>
      </w:r>
      <w:r>
        <w:t xml:space="preserve"> </w:t>
      </w:r>
      <w:r>
        <w:t xml:space="preserve">is arguably one of the fastest-growing urban centers in human history. The scale of construction here is staggering, requiring an</w:t>
      </w:r>
      <w:r>
        <w:t xml:space="preserve"> </w:t>
      </w:r>
      <w:r>
        <w:rPr>
          <w:bCs/>
          <w:b/>
        </w:rPr>
        <w:t xml:space="preserve">Architect</w:t>
      </w:r>
      <w:r>
        <w:t xml:space="preserve"> </w:t>
      </w:r>
      <w:r>
        <w:t xml:space="preserve">to possess not only creative vision but also immense logistical resilience. The role of the</w:t>
      </w:r>
      <w:r>
        <w:t xml:space="preserve"> </w:t>
      </w:r>
      <w:r>
        <w:rPr>
          <w:bCs/>
          <w:b/>
        </w:rPr>
        <w:t xml:space="preserve">Architect</w:t>
      </w:r>
      <w:r>
        <w:t xml:space="preserve"> </w:t>
      </w:r>
      <w:r>
        <w:t xml:space="preserve">in this environment has shifted from a sole designer to a project manager and coordinator of vast teams. In</w:t>
      </w:r>
      <w:r>
        <w:t xml:space="preserve"> </w:t>
      </w:r>
      <w:r>
        <w:rPr>
          <w:bCs/>
          <w:b/>
        </w:rPr>
        <w:t xml:space="preserve">China Beijing</w:t>
      </w:r>
      <w:r>
        <w:t xml:space="preserve">, projects often move at breakneck speeds, driven by government mandates and rapid urbanization.</w:t>
      </w:r>
    </w:p>
    <w:p>
      <w:pPr>
        <w:pStyle w:val="BodyText"/>
      </w:pPr>
      <w:r>
        <w:t xml:space="preserve">This speed presents ethical and aesthetic dilemmas for the</w:t>
      </w:r>
      <w:r>
        <w:t xml:space="preserve"> </w:t>
      </w:r>
      <w:r>
        <w:rPr>
          <w:bCs/>
          <w:b/>
        </w:rPr>
        <w:t xml:space="preserve">Architect</w:t>
      </w:r>
      <w:r>
        <w:t xml:space="preserve">. There is a risk of creating "fast architecture"—buildings that are functional but lack soul, designed solely to meet quotas rather than enrich the human experience. Reflecting on this, I consider how an</w:t>
      </w:r>
      <w:r>
        <w:t xml:space="preserve"> </w:t>
      </w:r>
      <w:r>
        <w:rPr>
          <w:bCs/>
          <w:b/>
        </w:rPr>
        <w:t xml:space="preserve">Architect</w:t>
      </w:r>
      <w:r>
        <w:t xml:space="preserve"> </w:t>
      </w:r>
      <w:r>
        <w:t xml:space="preserve">can maintain artistic integrity amidst such pressure. It requires courage for an</w:t>
      </w:r>
      <w:r>
        <w:t xml:space="preserve"> </w:t>
      </w:r>
      <w:r>
        <w:rPr>
          <w:bCs/>
          <w:b/>
        </w:rPr>
        <w:t xml:space="preserve">Architect</w:t>
      </w:r>
      <w:r>
        <w:t xml:space="preserve"> </w:t>
      </w:r>
      <w:r>
        <w:t xml:space="preserve">to advocate for sustainable materials and thoughtful design over cheap, quick solutions, even when the client in</w:t>
      </w:r>
      <w:r>
        <w:t xml:space="preserve"> </w:t>
      </w:r>
      <w:r>
        <w:rPr>
          <w:bCs/>
          <w:b/>
        </w:rPr>
        <w:t xml:space="preserve">China BeijingArchitect</w:t>
      </w:r>
      <w:r>
        <w:t xml:space="preserve"> </w:t>
      </w:r>
      <w:r>
        <w:t xml:space="preserve">managed to slow down time within the building itself, creating sanctuaries of peace amidst urban chaos.</w:t>
      </w:r>
    </w:p>
    <w:bookmarkEnd w:id="21"/>
    <w:bookmarkStart w:id="22" w:name="Xc3131b44cc6e0c52c0f0ebe61437dcc9cc59f37"/>
    <w:p>
      <w:pPr>
        <w:pStyle w:val="Heading2"/>
      </w:pPr>
      <w:r>
        <w:t xml:space="preserve">Sustainability and Environmental Responsibility</w:t>
      </w:r>
    </w:p>
    <w:p>
      <w:pPr>
        <w:pStyle w:val="FirstParagraph"/>
      </w:pPr>
      <w:r>
        <w:t xml:space="preserve">A critical aspect of being an</w:t>
      </w:r>
      <w:r>
        <w:t xml:space="preserve"> </w:t>
      </w:r>
      <w:r>
        <w:rPr>
          <w:bCs/>
          <w:b/>
        </w:rPr>
        <w:t xml:space="preserve">Architect</w:t>
      </w:r>
      <w:r>
        <w:t xml:space="preserve"> </w:t>
      </w:r>
      <w:r>
        <w:t xml:space="preserve">in the 21st century is addressing climate change. In</w:t>
      </w:r>
      <w:r>
        <w:t xml:space="preserve"> </w:t>
      </w:r>
      <w:r>
        <w:rPr>
          <w:bCs/>
          <w:b/>
        </w:rPr>
        <w:t xml:space="preserve">China Beijing</w:t>
      </w:r>
      <w:r>
        <w:t xml:space="preserve">, environmental concerns have moved from the periphery to the center of urban discourse. The city has grappled with severe pollution issues, leading to a renewed focus on green architecture. For an</w:t>
      </w:r>
      <w:r>
        <w:t xml:space="preserve"> </w:t>
      </w:r>
      <w:r>
        <w:rPr>
          <w:bCs/>
          <w:b/>
        </w:rPr>
        <w:t xml:space="preserve">Architect</w:t>
      </w:r>
      <w:r>
        <w:t xml:space="preserve">, this means integrating passive design strategies, renewable energy systems, and sustainable materials into every phase of construction.</w:t>
      </w:r>
    </w:p>
    <w:p>
      <w:pPr>
        <w:pStyle w:val="BodyText"/>
      </w:pPr>
      <w:r>
        <w:t xml:space="preserve">Reflecting on recent developments in</w:t>
      </w:r>
      <w:r>
        <w:t xml:space="preserve"> </w:t>
      </w:r>
      <w:r>
        <w:rPr>
          <w:bCs/>
          <w:b/>
        </w:rPr>
        <w:t xml:space="preserve">China Beijing</w:t>
      </w:r>
      <w:r>
        <w:t xml:space="preserve">, such as the revitalization of Hutongs or the development of eco-districts on the city's periphery, it is clear that sustainability is no longer optional. An</w:t>
      </w:r>
      <w:r>
        <w:t xml:space="preserve"> </w:t>
      </w:r>
      <w:r>
        <w:rPr>
          <w:bCs/>
          <w:b/>
        </w:rPr>
        <w:t xml:space="preserve">Architect</w:t>
      </w:r>
      <w:r>
        <w:t xml:space="preserve"> </w:t>
      </w:r>
      <w:r>
        <w:t xml:space="preserve">must act as an environmental steward. This involves designing buildings that breathe, incorporating vertical gardens, and utilizing local materials to reduce carbon footprints. The</w:t>
      </w:r>
      <w:r>
        <w:t xml:space="preserve"> </w:t>
      </w:r>
      <w:r>
        <w:rPr>
          <w:bCs/>
          <w:b/>
        </w:rPr>
        <w:t xml:space="preserve">Architect</w:t>
      </w:r>
      <w:r>
        <w:t xml:space="preserve"> </w:t>
      </w:r>
      <w:r>
        <w:t xml:space="preserve">in this context becomes a healer of the urban landscape, attempting to mitigate the ecological impact of dense human habitation. This responsibility adds a layer of complexity to the profession, requiring interdisciplinary knowledge that extends far beyond traditional architectural education.</w:t>
      </w:r>
    </w:p>
    <w:bookmarkEnd w:id="22"/>
    <w:bookmarkStart w:id="23" w:name="X376952ab1e07656d0b4c973c38ba6b52a519f49"/>
    <w:p>
      <w:pPr>
        <w:pStyle w:val="Heading2"/>
      </w:pPr>
      <w:r>
        <w:t xml:space="preserve">The Social Dimension: Community and Identity</w:t>
      </w:r>
    </w:p>
    <w:p>
      <w:pPr>
        <w:pStyle w:val="FirstParagraph"/>
      </w:pPr>
      <w:r>
        <w:t xml:space="preserve">Finally, architecture is inherently social. In</w:t>
      </w:r>
      <w:r>
        <w:t xml:space="preserve"> </w:t>
      </w:r>
      <w:r>
        <w:rPr>
          <w:bCs/>
          <w:b/>
        </w:rPr>
        <w:t xml:space="preserve">China Beijing</w:t>
      </w:r>
      <w:r>
        <w:t xml:space="preserve">, the transformation of neighborhoods raises questions about gentrification and community displacement. The</w:t>
      </w:r>
      <w:r>
        <w:t xml:space="preserve"> </w:t>
      </w:r>
      <w:r>
        <w:rPr>
          <w:bCs/>
          <w:b/>
        </w:rPr>
        <w:t xml:space="preserve">Hutongs</w:t>
      </w:r>
      <w:r>
        <w:t xml:space="preserve">, the narrow alleyways that have housed citizens for centuries, are facing an existential threat from high-rise development. Here, the role of the</w:t>
      </w:r>
      <w:r>
        <w:t xml:space="preserve"> </w:t>
      </w:r>
      <w:r>
        <w:rPr>
          <w:bCs/>
          <w:b/>
        </w:rPr>
        <w:t xml:space="preserve">Architect</w:t>
      </w:r>
      <w:r>
        <w:t xml:space="preserve"> </w:t>
      </w:r>
      <w:r>
        <w:t xml:space="preserve">is deeply humanistic. It involves listening to residents, understanding their daily rhythms, and designing interventions that preserve community ties.</w:t>
      </w:r>
    </w:p>
    <w:p>
      <w:pPr>
        <w:pStyle w:val="BodyText"/>
      </w:pPr>
      <w:r>
        <w:t xml:space="preserve">An</w:t>
      </w:r>
      <w:r>
        <w:t xml:space="preserve"> </w:t>
      </w:r>
      <w:r>
        <w:rPr>
          <w:bCs/>
          <w:b/>
        </w:rPr>
        <w:t xml:space="preserve">Architect</w:t>
      </w:r>
      <w:r>
        <w:t xml:space="preserve"> </w:t>
      </w:r>
      <w:r>
        <w:t xml:space="preserve">in</w:t>
      </w:r>
      <w:r>
        <w:t xml:space="preserve"> </w:t>
      </w:r>
      <w:r>
        <w:rPr>
          <w:bCs/>
          <w:b/>
        </w:rPr>
        <w:t xml:space="preserve">China Beijing</w:t>
      </w:r>
      <w:r>
        <w:t xml:space="preserve">Architect</w:t>
      </w:r>
    </w:p>
    <w:bookmarkEnd w:id="23"/>
    <w:bookmarkStart w:id="24" w:name="conclusion"/>
    <w:p>
      <w:pPr>
        <w:pStyle w:val="Heading2"/>
      </w:pPr>
      <w:r>
        <w:t xml:space="preserve">Conclusion</w:t>
      </w:r>
    </w:p>
    <w:p>
      <w:pPr>
        <w:pStyle w:val="FirstParagraph"/>
      </w:pPr>
      <w:r>
        <w:t xml:space="preserve">In conclusion, reflecting on the profession of an</w:t>
      </w:r>
      <w:r>
        <w:t xml:space="preserve"> </w:t>
      </w:r>
      <w:r>
        <w:rPr>
          <w:bCs/>
          <w:b/>
        </w:rPr>
        <w:t xml:space="preserve">Architect</w:t>
      </w:r>
      <w:r>
        <w:t xml:space="preserve"> </w:t>
      </w:r>
      <w:r>
        <w:t xml:space="preserve">within the specific context of</w:t>
      </w:r>
      <w:r>
        <w:t xml:space="preserve"> </w:t>
      </w:r>
      <w:r>
        <w:rPr>
          <w:bCs/>
          <w:b/>
        </w:rPr>
        <w:t xml:space="preserve">China Beijing</w:t>
      </w:r>
      <w:r>
        <w:t xml:space="preserve">ArchitectChina BeijingArchitect</w:t>
      </w:r>
    </w:p>
    <w:p>
      <w:pPr>
        <w:pStyle w:val="BodyText"/>
      </w:pPr>
      <w:r>
        <w:t xml:space="preserve">This reflection serves as a reminder that architecture is a dialogue between time and space. In</w:t>
      </w:r>
      <w:r>
        <w:t xml:space="preserve"> </w:t>
      </w:r>
      <w:r>
        <w:rPr>
          <w:bCs/>
          <w:b/>
        </w:rPr>
        <w:t xml:space="preserve">China Beijing</w:t>
      </w:r>
      <w:r>
        <w:t xml:space="preserve">, that dialogue is particularly loud, complex, and beautiful. The</w:t>
      </w:r>
      <w:r>
        <w:t xml:space="preserve"> </w:t>
      </w:r>
      <w:r>
        <w:rPr>
          <w:bCs/>
          <w:b/>
        </w:rPr>
        <w:t xml:space="preserve">Architect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Architect in China Beijing</dc:title>
  <dc:creator/>
  <dc:language>en</dc:language>
  <cp:keywords/>
  <dcterms:created xsi:type="dcterms:W3CDTF">2026-07-29T22:02:55Z</dcterms:created>
  <dcterms:modified xsi:type="dcterms:W3CDTF">2026-07-29T22:02:55Z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