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b7d40e65f4a5196ca7c2db6d195156b1ac610bb"/>
    <w:p>
      <w:pPr>
        <w:pStyle w:val="Heading1"/>
      </w:pPr>
      <w:r>
        <w:t xml:space="preserve">Bridging Heritage and Horizon: A Reflection on the Architect in Ethiopia Addis Ababa</w:t>
      </w:r>
    </w:p>
    <w:p>
      <w:pPr>
        <w:pStyle w:val="FirstParagraph"/>
      </w:pPr>
      <w:r>
        <w:t xml:space="preserve">The city of Addis Ababa, often referred to as the political capital of Africa, stands as a testament to rapid urbanization, cultural richness, and complex developmental challenges. To reflect upon the role of an</w:t>
      </w:r>
      <w:r>
        <w:t xml:space="preserve"> </w:t>
      </w:r>
      <w:r>
        <w:t xml:space="preserve">Architect</w:t>
      </w:r>
      <w:r>
        <w:t xml:space="preserve"> </w:t>
      </w:r>
      <w:r>
        <w:t xml:space="preserve">within this specific context is not merely an academic exercise; it is an engagement with one of the most dynamic urban landscapes in East Africa. The intersection of tradition and modernity in Ethiopia Addis Ababa creates a unique arena where architectural practice transcends mere building construction, evolving into a discipline of cultural stewardship, social equity, and sustainable innovation.</w:t>
      </w:r>
    </w:p>
    <w:bookmarkStart w:id="20" w:name="the-weight-of-history-and-identity"/>
    <w:p>
      <w:pPr>
        <w:pStyle w:val="Heading2"/>
      </w:pPr>
      <w:r>
        <w:t xml:space="preserve">The Weight of History and Identity</w:t>
      </w:r>
    </w:p>
    <w:p>
      <w:pPr>
        <w:pStyle w:val="FirstParagraph"/>
      </w:pPr>
      <w:r>
        <w:t xml:space="preserve">In Ethiopia Addis Ababa, the architect is inevitably confronted with the weight of history. The city has grown from a royal enclosure to a metropolis housing millions. For an</w:t>
      </w:r>
      <w:r>
        <w:t xml:space="preserve"> </w:t>
      </w:r>
      <w:r>
        <w:t xml:space="preserve">Architect</w:t>
      </w:r>
      <w:r>
        <w:t xml:space="preserve">, this growth presents a critical question: How do we build for the future without erasing the soul of the past? The traditional Ethiopian architectural language, characterized by its use of local materials like wood and stone, and its communal spatial arrangements, offers profound lessons in biophilic design. However, modern Addis Ababa is often dominated by concrete high-rises that mimic Western styles. The reflective practice here involves a deep critique of this homogenization. An ethical architect must strive to decolonize the skyline, finding ways to integrate vernacular aesthetics with contemporary functionality.</w:t>
      </w:r>
    </w:p>
    <w:p>
      <w:pPr>
        <w:pStyle w:val="BodyText"/>
      </w:pPr>
      <w:r>
        <w:t xml:space="preserve">This reflection suggests that the ideal</w:t>
      </w:r>
      <w:r>
        <w:t xml:space="preserve"> </w:t>
      </w:r>
      <w:r>
        <w:t xml:space="preserve">Architect</w:t>
      </w:r>
      <w:r>
        <w:t xml:space="preserve"> </w:t>
      </w:r>
      <w:r>
        <w:t xml:space="preserve">in Ethiopia Addis Ababa acts as a cultural translator. It is not enough to simply build structures; one must build narratives. When designing housing projects or public institutions, the architect must ask how these spaces reflect the identity of their inhabitants. For instance, incorporating traditional *injera* sharing spaces into modern communal halls or using local terracotta tiles in façade designs can serve as subtle yet powerful reminders of Ethiopian heritage amidst a sea of glass and steel.</w:t>
      </w:r>
    </w:p>
    <w:bookmarkEnd w:id="20"/>
    <w:bookmarkStart w:id="21" w:name="X0c35785d6586c18dd772e36bf4c8768f364d655"/>
    <w:p>
      <w:pPr>
        <w:pStyle w:val="Heading2"/>
      </w:pPr>
      <w:r>
        <w:t xml:space="preserve">The Challenge of Urban Density and Housing</w:t>
      </w:r>
    </w:p>
    <w:p>
      <w:pPr>
        <w:pStyle w:val="FirstParagraph"/>
      </w:pPr>
      <w:r>
        <w:t xml:space="preserve">One cannot discuss architecture in Ethiopia Addis Ababa without addressing the pressing issue of housing. The city faces a severe shortage of affordable housing, leading to the proliferation informal settlements on the city’s periphery. For an</w:t>
      </w:r>
      <w:r>
        <w:t xml:space="preserve"> </w:t>
      </w:r>
      <w:r>
        <w:t xml:space="preserve">Architect</w:t>
      </w:r>
      <w:r>
        <w:t xml:space="preserve">, this is perhaps the most significant professional and moral challenge. The role shifts from that of an aesthetician to that of a social engineer. In this context, innovation is not about creating landmark structures for global recognition but about creating dignified living conditions for the urban poor.</w:t>
      </w:r>
    </w:p>
    <w:p>
      <w:pPr>
        <w:pStyle w:val="BodyText"/>
      </w:pPr>
      <w:r>
        <w:t xml:space="preserve">Reflection on past projects in Ethiopia Addis Ababa reveals that top-down approaches often fail because they ignore the lived realities of residents. Therefore, the contemporary</w:t>
      </w:r>
      <w:r>
        <w:t xml:space="preserve"> </w:t>
      </w:r>
      <w:r>
        <w:t xml:space="preserve">Architect</w:t>
      </w:r>
      <w:r>
        <w:t xml:space="preserve"> </w:t>
      </w:r>
      <w:r>
        <w:t xml:space="preserve">must adopt a participatory design approach. This involves engaging with community leaders and future residents to understand their needs, cultural practices, and economic constraints. In Ethiopia Addis Ababa, where informal economies are vibrant, architectural solutions must accommodate mixed-use spaces that allow for small-scale commerce within residential zones. This flexibility is crucial for the social sustainability of any development in this region.</w:t>
      </w:r>
    </w:p>
    <w:bookmarkEnd w:id="21"/>
    <w:bookmarkStart w:id="22" w:name="Xc3131b44cc6e0c52c0f0ebe61437dcc9cc59f37"/>
    <w:p>
      <w:pPr>
        <w:pStyle w:val="Heading2"/>
      </w:pPr>
      <w:r>
        <w:t xml:space="preserve">Sustainability and Environmental Responsibility</w:t>
      </w:r>
    </w:p>
    <w:p>
      <w:pPr>
        <w:pStyle w:val="FirstParagraph"/>
      </w:pPr>
      <w:r>
        <w:t xml:space="preserve">The environmental context of Ethiopia Addis Ababa is unique. Situated at a high altitude with a temperate climate, the city has historically been able to rely on passive cooling techniques. However, rapid construction and the heat island effect from extensive concrete usage are changing this dynamic. An environmentally conscious</w:t>
      </w:r>
      <w:r>
        <w:t xml:space="preserve"> </w:t>
      </w:r>
      <w:r>
        <w:t xml:space="preserve">Architect</w:t>
      </w:r>
      <w:r>
        <w:t xml:space="preserve"> </w:t>
      </w:r>
      <w:r>
        <w:t xml:space="preserve">in Ethiopia Addis Ababa must prioritize passive design strategies over energy-intensive mechanical systems.</w:t>
      </w:r>
    </w:p>
    <w:p>
      <w:pPr>
        <w:pStyle w:val="BodyText"/>
      </w:pPr>
      <w:r>
        <w:t xml:space="preserve">This reflection highlights the necessity of returning to local materials. The use of earth, bamboo, and locally sourced stone reduces the carbon footprint associated with transportation and industrial production. Furthermore, it supports the local economy by creating demand for traditional crafts and skills. In Ethiopia Addis Ababa, sustainable architecture is not just an ecological choice; it is an economic imperative that can empower local artisans and reduce reliance on imported building materials. The</w:t>
      </w:r>
      <w:r>
        <w:t xml:space="preserve"> </w:t>
      </w:r>
      <w:r>
        <w:t xml:space="preserve">Architect</w:t>
      </w:r>
      <w:r>
        <w:t xml:space="preserve"> </w:t>
      </w:r>
      <w:r>
        <w:t xml:space="preserve">becomes a catalyst for a green economy, demonstrating that sustainability and affordability are not mutually exclusive.</w:t>
      </w:r>
    </w:p>
    <w:bookmarkEnd w:id="22"/>
    <w:bookmarkStart w:id="23" w:name="the-architect-as-a-civic-leader"/>
    <w:p>
      <w:pPr>
        <w:pStyle w:val="Heading2"/>
      </w:pPr>
      <w:r>
        <w:t xml:space="preserve">The Architect as a Civic Leader</w:t>
      </w:r>
    </w:p>
    <w:p>
      <w:pPr>
        <w:pStyle w:val="FirstParagraph"/>
      </w:pPr>
      <w:r>
        <w:t xml:space="preserve">Beyond technical skills, the role of an</w:t>
      </w:r>
      <w:r>
        <w:t xml:space="preserve"> </w:t>
      </w:r>
      <w:r>
        <w:t xml:space="preserve">Architect</w:t>
      </w:r>
      <w:r>
        <w:t xml:space="preserve"> </w:t>
      </w:r>
      <w:r>
        <w:t xml:space="preserve">in Ethiopia Addis Ababa extends into civic leadership. The city is undergoing rapid transformation, with new infrastructure projects reshaping its geography. In this volatile environment, architects have a responsibility to advocate for transparency, regulatory compliance, and public interest. This often means pushing back against speculative developments that prioritize profit over people or environmental health.</w:t>
      </w:r>
    </w:p>
    <w:p>
      <w:pPr>
        <w:pStyle w:val="BodyText"/>
      </w:pPr>
      <w:r>
        <w:t xml:space="preserve">Moreover, the</w:t>
      </w:r>
      <w:r>
        <w:t xml:space="preserve"> </w:t>
      </w:r>
      <w:r>
        <w:t xml:space="preserve">Architect</w:t>
      </w:r>
      <w:r>
        <w:t xml:space="preserve"> </w:t>
      </w:r>
      <w:r>
        <w:t xml:space="preserve">must be a proponent of inclusive urban planning. Public spaces in Ethiopia Addis Ababa are vital for social cohesion. Parks, plazas, and pedestrian pathways are not just aesthetic additions; they are essential infrastructure for democracy and community interaction. Reflecting on the current state of these spaces reveals gaps that require architectural intervention. By designing accessible, safe, and vibrant public realms, architects contribute to the social fabric of Ethiopia Addis Ababa.</w:t>
      </w:r>
    </w:p>
    <w:bookmarkEnd w:id="23"/>
    <w:bookmarkStart w:id="24" w:name="X0065a43e726f4f6676f2a166ef286b8d91bce94"/>
    <w:p>
      <w:pPr>
        <w:pStyle w:val="Heading2"/>
      </w:pPr>
      <w:r>
        <w:t xml:space="preserve">Conclusion: A Call for Contextual Innovation</w:t>
      </w:r>
    </w:p>
    <w:p>
      <w:pPr>
        <w:pStyle w:val="FirstParagraph"/>
      </w:pPr>
      <w:r>
        <w:t xml:space="preserve">In conclusion, being an</w:t>
      </w:r>
      <w:r>
        <w:t xml:space="preserve"> </w:t>
      </w:r>
      <w:r>
        <w:t xml:space="preserve">Architect</w:t>
      </w:r>
      <w:r>
        <w:t xml:space="preserve"> </w:t>
      </w:r>
      <w:r>
        <w:t xml:space="preserve">in Ethiopia Addis Ababa is a profound responsibility that demands a multifaceted approach. It requires a balance between honoring the rich cultural heritage of the region and embracing the necessities of modern urban living. The architect must be sensitive to social equity, environmentally responsible, and culturally aware.</w:t>
      </w:r>
    </w:p>
    <w:p>
      <w:pPr>
        <w:pStyle w:val="BodyText"/>
      </w:pPr>
      <w:r>
        <w:t xml:space="preserve">The reflection on this role suggests that there is no single "correct" style for architecture in Ethiopia Addis Ababa. Instead, there is a need for contextual innovation—a design philosophy that grows organically from the specific conditions of the land and its people. As Ethiopia Addis Ababa continues to evolve, the</w:t>
      </w:r>
      <w:r>
        <w:t xml:space="preserve"> </w:t>
      </w:r>
      <w:r>
        <w:t xml:space="preserve">Architect</w:t>
      </w:r>
      <w:r>
        <w:t xml:space="preserve"> </w:t>
      </w:r>
      <w:r>
        <w:t xml:space="preserve">will play a pivotal role in shaping not just its buildings, but its future. By bridging the gap between tradition and modernity, affordability and aesthetics, and local resources and global standards, architects can ensure that Ethiopia Addis Ababa remains a city of dignity, beauty for all who call it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Architect in Ethiopia Addis Ababa</dc:title>
  <dc:creator/>
  <dc:language>en</dc:language>
  <cp:keywords/>
  <dcterms:created xsi:type="dcterms:W3CDTF">2026-07-29T13:35:20Z</dcterms:created>
  <dcterms:modified xsi:type="dcterms:W3CDTF">2026-07-29T13:35:20Z</dcterms:modified>
</cp:coreProperties>
</file>

<file path=docProps/custom.xml><?xml version="1.0" encoding="utf-8"?>
<Properties xmlns="http://schemas.openxmlformats.org/officeDocument/2006/custom-properties" xmlns:vt="http://schemas.openxmlformats.org/officeDocument/2006/docPropsVTypes"/>
</file>