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5" w:name="X14d23c31d4e8849beff7ebeb507ec8217d29ca5"/>
    <w:p>
      <w:pPr>
        <w:pStyle w:val="Heading1"/>
      </w:pPr>
      <w:r>
        <w:t xml:space="preserve">The Soul of Stone and Spirit: A Reflection on the Architect in India New Delhi</w:t>
      </w:r>
    </w:p>
    <w:p>
      <w:pPr>
        <w:pStyle w:val="FirstParagraph"/>
      </w:pPr>
      <w:r>
        <w:t xml:space="preserve">To understand the role of an architect in India New Delhi is to step into a labyrinth where history breathes through every stone, where ancient spiritualities collide with frenetic modernity, and where the climate itself dictates form. The city is not merely a backdrop for architectural endeavor; it is an active participant, a demanding client that requires sensitivity, resilience, and profound cultural insight. Reflecting upon the profession within this specific context reveals that architecture here is never just about shelter or aesthetic innovation; it is an act of negotiation between the past and the future, between the monumental scale of state power and the intimate realities of urban life.</w:t>
      </w:r>
    </w:p>
    <w:bookmarkStart w:id="20" w:name="the-weight-of-history"/>
    <w:p>
      <w:pPr>
        <w:pStyle w:val="Heading2"/>
      </w:pPr>
      <w:r>
        <w:t xml:space="preserve">The Weight of History</w:t>
      </w:r>
    </w:p>
    <w:p>
      <w:pPr>
        <w:pStyle w:val="FirstParagraph"/>
      </w:pPr>
      <w:r>
        <w:t xml:space="preserve">New Delhi, unlike its neighbor Old Delhi which sprawls organically through centuries of Mughal and pre-Mughal history, was conceived with deliberate intent. Designed by Edwin Lutyens and Herbert Baker during the British Raj, it represents a collision of European Classical ideals with Indian craftsmanship. For an architect working in this environment today, the primary challenge is not to overwrite this legacy but to engage in a respectful dialogue with it. The broad boulevards, the domes, and the grand axes set by Lutyens create a spatial grammar that persists. An architect must understand that any new intervention in these zones is scrutinized against this historic backdrop. The reflection here is one of humility; one must ask how contemporary materials and forms can complement rather than compete with the enduring presence of Red Forts, Secretariats, and Parliament House.</w:t>
      </w:r>
    </w:p>
    <w:p>
      <w:pPr>
        <w:pStyle w:val="BodyText"/>
      </w:pPr>
      <w:r>
        <w:t xml:space="preserve">This historical weight extends beyond the British colonial era. It includes the layers of Indraprastha, Siri Kot, and Mehrauli that lie beneath or around the modern city. The architect in India New Delhi becomes an archaeologist of space as much as a designer of form. There is a responsibility to preserve memory while building for tomorrow. This often means adaptive reuse—transforming old havelis or colonial bungalows into contemporary homes, offices, or cultural spaces while retaining their soul.</w:t>
      </w:r>
    </w:p>
    <w:bookmarkEnd w:id="20"/>
    <w:bookmarkStart w:id="21" w:name="the-climatic-imperative"/>
    <w:p>
      <w:pPr>
        <w:pStyle w:val="Heading2"/>
      </w:pPr>
      <w:r>
        <w:t xml:space="preserve">The Climatic Imperative</w:t>
      </w:r>
    </w:p>
    <w:p>
      <w:pPr>
        <w:pStyle w:val="FirstParagraph"/>
      </w:pPr>
      <w:r>
        <w:t xml:space="preserve">Beyond history, the physical environment of New Delhi poses a relentless challenge. The city experiences extreme seasonal variations: scorching summers that can push temperatures above forty-five degrees Celsius, monsoon rains that can flood low-lying areas, and chilly winters shrouded in smog. For an architect, these are not merely conditions to be endured but parameters to be mastered. The reflection on design in this context shifts towards sustainability and passive cooling strategies.</w:t>
      </w:r>
    </w:p>
    <w:p>
      <w:pPr>
        <w:pStyle w:val="BodyText"/>
      </w:pPr>
      <w:r>
        <w:t xml:space="preserve">Traditional Indian architecture offers timeless solutions: courtyards (aangans) for ventilation, jalis (lattice screens) for filtered light and privacy, and thick walls for thermal mass. A thoughtful architect in India New Delhi integrates these vernacular principles with modern technology. The goal is to create buildings that breathe, reducing reliance on artificial air conditioning which is both energy-intensive and economically burdensome over time. This ecological reflection is crucial; it transforms the architect from a mere stylist into a guardian of environmental health.</w:t>
      </w:r>
    </w:p>
    <w:bookmarkEnd w:id="21"/>
    <w:bookmarkStart w:id="22" w:name="the-social-fabric-and-density"/>
    <w:p>
      <w:pPr>
        <w:pStyle w:val="Heading2"/>
      </w:pPr>
      <w:r>
        <w:t xml:space="preserve">The Social Fabric and Density</w:t>
      </w:r>
    </w:p>
    <w:p>
      <w:pPr>
        <w:pStyle w:val="FirstParagraph"/>
      </w:pPr>
      <w:r>
        <w:t xml:space="preserve">New Delhi is also a city of stark contrasts. Within its organized grid lie pockets of extreme density, informal settlements, and vibrant street economies. The architect must navigate this social complexity. Luxury high-rises in South Delhi stand in visual proximity to communities living with limited access to basic infrastructure. This disparity forces a critical reflection on the ethics of design.</w:t>
      </w:r>
    </w:p>
    <w:p>
      <w:pPr>
        <w:pStyle w:val="BodyText"/>
      </w:pPr>
      <w:r>
        <w:t xml:space="preserve">Who is architecture for? In India New Delhi, there is a growing discourse on inclusive design. Architects are increasingly expected to consider the needs of diverse populations—the daily commuter, the street vendor, the migrant worker—alongside elite clients. Public spaces become sites of negotiation where these different worlds intersect. The design of parks, metro stations, and civic centers must accommodate this diversity without segregating it further. The reflection here is sociological; architecture acts as a mirror to society’s values and inequalities.</w:t>
      </w:r>
    </w:p>
    <w:bookmarkEnd w:id="22"/>
    <w:bookmarkStart w:id="23" w:name="the-identity-crisis-and-globalization"/>
    <w:p>
      <w:pPr>
        <w:pStyle w:val="Heading2"/>
      </w:pPr>
      <w:r>
        <w:t xml:space="preserve">The Identity Crisis and Globalization</w:t>
      </w:r>
    </w:p>
    <w:p>
      <w:pPr>
        <w:pStyle w:val="FirstParagraph"/>
      </w:pPr>
      <w:r>
        <w:t xml:space="preserve">In recent decades, globalization has introduced glass curtain walls and steel structures that echo skylines in Dubai, Singapore, or Shanghai. There is a temptation to adopt these international styles uncritically. However, a deep reflection on being an architect in India New Delhi suggests that such imports often fail to resonate locally because they ignore cultural nuances and climatic realities.</w:t>
      </w:r>
    </w:p>
    <w:p>
      <w:pPr>
        <w:pStyle w:val="BodyText"/>
      </w:pPr>
      <w:r>
        <w:t xml:space="preserve">The contemporary Indian architect faces the task of forging a new identity—one that is modern yet rooted. This involves interpreting traditional motifs not through replication but through abstraction. It means using local materials like laterite, lime, and brick in innovative ways. The reflection leads to a conclusion: authenticity does not mean returning to the past but creating something new that speaks to the Indian experience while participating in global conversations.</w:t>
      </w:r>
    </w:p>
    <w:bookmarkEnd w:id="23"/>
    <w:bookmarkStart w:id="24" w:name="conclusion"/>
    <w:p>
      <w:pPr>
        <w:pStyle w:val="Heading2"/>
      </w:pPr>
      <w:r>
        <w:t xml:space="preserve">Conclusion</w:t>
      </w:r>
    </w:p>
    <w:p>
      <w:pPr>
        <w:pStyle w:val="FirstParagraph"/>
      </w:pPr>
      <w:r>
        <w:t xml:space="preserve">In conclusion, the role of an architect in India New Delhi is multifaceted and demanding. It requires a historian’s knowledge, an engineer’s pragmatism, a sociologist’s empathy, and an artist’s vision. The city is a palimpsest where every layer tells a story. To build here is to write upon that story with care and intentionality. The architect must balance the monumental with the human, the global with the local, and the sustainable with the spectacular.</w:t>
      </w:r>
    </w:p>
    <w:p>
      <w:pPr>
        <w:pStyle w:val="BodyText"/>
      </w:pPr>
      <w:r>
        <w:t xml:space="preserve">Ultimately, reflecting on this profession reveals that architecture in New Delhi is not just about constructing buildings; it is about crafting spaces where life can flourish amidst chaos and beauty. It is a practice of hope—believing that through thoughtful design, we can create environments that honor our past, sustain our present, and inspire our future. The architect in India New Delhi stands as a steward of this delicate equilibrium, weaving together the threads of stone, spirit, and society to create places that truly belong to their context.</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2026-07-30T06:32:39Z</dcterms:created>
  <dcterms:modified xsi:type="dcterms:W3CDTF">2026-07-30T06:32:39Z</dcterms:modified>
</cp:coreProperties>
</file>

<file path=docProps/custom.xml><?xml version="1.0" encoding="utf-8"?>
<Properties xmlns="http://schemas.openxmlformats.org/officeDocument/2006/custom-properties" xmlns:vt="http://schemas.openxmlformats.org/officeDocument/2006/docPropsVTypes"/>
</file>