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Iran</w:t>
      </w:r>
      <w:r>
        <w:t xml:space="preserve"> </w:t>
      </w:r>
      <w:r>
        <w:t xml:space="preserve">Tehran</w:t>
      </w:r>
    </w:p>
    <w:bookmarkStart w:id="25" w:name="X46e2acfc4e24a5bde0166b6911f8b391a85dda3"/>
    <w:p>
      <w:pPr>
        <w:pStyle w:val="Heading1"/>
      </w:pPr>
      <w:r>
        <w:t xml:space="preserve">Bridging Past and Future: The Role of the Architect in Iran Tehran</w:t>
      </w:r>
    </w:p>
    <w:p>
      <w:pPr>
        <w:pStyle w:val="FirstParagraph"/>
      </w:pPr>
      <w:r>
        <w:t xml:space="preserve">The city of Tehran is not merely a collection of streets, buildings, and infrastructure; it is a living palimpsest where layers of history collide with the frantic pace of modernity. To write a reflection on the role of an</w:t>
      </w:r>
      <w:r>
        <w:t xml:space="preserve"> </w:t>
      </w:r>
      <w:r>
        <w:t xml:space="preserve">Architect</w:t>
      </w:r>
      <w:r>
        <w:t xml:space="preserve"> </w:t>
      </w:r>
      <w:r>
        <w:t xml:space="preserve">within this specific context—</w:t>
      </w:r>
      <w:r>
        <w:t xml:space="preserve">Iran Tehran</w:t>
      </w:r>
      <w:r>
        <w:t xml:space="preserve">—is to engage in a complex dialogue about identity, resilience, environmental urgency, and cultural memory. The architect operating in this capital is not just a designer of spaces but a mediator between the profound spiritual heritage of Persian civilization and the chaotic, rapid urbanization of the 21st century. This reflection paper explores the multifaceted responsibilities and challenges inherent to this profession in one of the Middle East’s most dynamic metropolises.</w:t>
      </w:r>
    </w:p>
    <w:bookmarkStart w:id="20" w:name="the-weight-of-historical-continuity"/>
    <w:p>
      <w:pPr>
        <w:pStyle w:val="Heading2"/>
      </w:pPr>
      <w:r>
        <w:t xml:space="preserve">The Weight of Historical Continuity</w:t>
      </w:r>
    </w:p>
    <w:p>
      <w:pPr>
        <w:pStyle w:val="FirstParagraph"/>
      </w:pPr>
      <w:r>
        <w:t xml:space="preserve">Tehran is a city that has undergone radical transformation over the last century. From its origins as a quiet village in the foothills of the Alborz Mountains to its current status as a sprawling megalopolis, it carries the scars and triumphs of history. For an</w:t>
      </w:r>
      <w:r>
        <w:t xml:space="preserve"> </w:t>
      </w:r>
      <w:r>
        <w:t xml:space="preserve">Architect</w:t>
      </w:r>
      <w:r>
        <w:t xml:space="preserve"> </w:t>
      </w:r>
      <w:r>
        <w:t xml:space="preserve">in Tehran, this history is both a burden and an inspiration. The traditional Persian architectural principles—such as *Andaruni* (private space) and *Biruni* (public space), the use of courtyards for climate control, and the intricate geometric ornamentation—are not merely aesthetic choices but philosophical frameworks.</w:t>
      </w:r>
    </w:p>
    <w:p>
      <w:pPr>
        <w:pStyle w:val="BodyText"/>
      </w:pPr>
      <w:r>
        <w:t xml:space="preserve">The modern architect in Tehran must navigate the tension between preserving this heritage and accommodating contemporary needs. The demolition of historic neighborhoods like Tajrish or parts of downtown Tehran for high-rise developments has sparked significant debate. The role of the architect here is critical: they must advocate for adaptive reuse rather than erasure. By integrating traditional elements such as wind catchers (*badgirs*) or brickwork patterns into modern structures, architects can create a sense of place that honors the past while serving present-day inhabitants. In</w:t>
      </w:r>
      <w:r>
        <w:t xml:space="preserve"> </w:t>
      </w:r>
      <w:r>
        <w:t xml:space="preserve">Iran Tehran</w:t>
      </w:r>
      <w:r>
        <w:t xml:space="preserve">, architecture is an act of cultural stewardship.</w:t>
      </w:r>
    </w:p>
    <w:bookmarkEnd w:id="20"/>
    <w:bookmarkStart w:id="21" w:name="Xc54717bbed8beef90a110f5c60e2149b68ee8e7"/>
    <w:p>
      <w:pPr>
        <w:pStyle w:val="Heading2"/>
      </w:pPr>
      <w:r>
        <w:t xml:space="preserve">Environmental Urgency and Climatic Response</w:t>
      </w:r>
    </w:p>
    <w:p>
      <w:pPr>
        <w:pStyle w:val="FirstParagraph"/>
      </w:pPr>
      <w:r>
        <w:t xml:space="preserve">Beyond cultural considerations, the architect in Tehran faces immediate environmental challenges. The capital suffers from severe air pollution, water scarcity, and rapid urban sprawl. The geographical location of Tehran, nestled against a mountain range that acts as a thermal inversion barrier for pollutants, makes environmental sensitivity an ethical imperative for any practicing professional.</w:t>
      </w:r>
    </w:p>
    <w:p>
      <w:pPr>
        <w:pStyle w:val="BodyText"/>
      </w:pPr>
      <w:r>
        <w:t xml:space="preserve">An effective</w:t>
      </w:r>
      <w:r>
        <w:t xml:space="preserve"> </w:t>
      </w:r>
      <w:r>
        <w:t xml:space="preserve">Architect</w:t>
      </w:r>
      <w:r>
        <w:t xml:space="preserve"> </w:t>
      </w:r>
      <w:r>
        <w:t xml:space="preserve">in this context must be a sustainability advocate. This involves moving beyond superficial greenwashing to implement deep ecological strategies. Traditional Persian architecture was inherently sustainable, utilizing passive cooling techniques and local materials like mud-brick and stone. Modern architects are increasingly looking back to these solutions while incorporating modern technology. For instance, the design of buildings must account for seismic activity—a constant reality in</w:t>
      </w:r>
      <w:r>
        <w:t xml:space="preserve"> </w:t>
      </w:r>
      <w:r>
        <w:t xml:space="preserve">Iran Tehran</w:t>
      </w:r>
      <w:r>
        <w:t xml:space="preserve">—while simultaneously reducing carbon footprints.</w:t>
      </w:r>
    </w:p>
    <w:p>
      <w:pPr>
        <w:pStyle w:val="BodyText"/>
      </w:pPr>
      <w:r>
        <w:t xml:space="preserve">The challenge is to create spaces that breathe. This means designing open plazas that allow for wind circulation and using materials with high thermal mass to regulate internal temperatures without excessive energy consumption. The architect becomes a guardian of the city’s livability, ensuring that urban density does not come at the cost of public health and environmental integrity.</w:t>
      </w:r>
    </w:p>
    <w:bookmarkEnd w:id="21"/>
    <w:bookmarkStart w:id="22" w:name="social-responsibility-and-public-space"/>
    <w:p>
      <w:pPr>
        <w:pStyle w:val="Heading2"/>
      </w:pPr>
      <w:r>
        <w:t xml:space="preserve">Social Responsibility and Public Space</w:t>
      </w:r>
    </w:p>
    <w:p>
      <w:pPr>
        <w:pStyle w:val="FirstParagraph"/>
      </w:pPr>
      <w:r>
        <w:t xml:space="preserve">Tehran is a city of vibrant social life, where street culture, poetry readings in parks, and communal gatherings are deeply embedded in the daily rhythm. However, rapid development has often led to the fragmentation of public spaces. The role of the</w:t>
      </w:r>
      <w:r>
        <w:t xml:space="preserve"> </w:t>
      </w:r>
      <w:r>
        <w:t xml:space="preserve">Architect</w:t>
      </w:r>
      <w:r>
        <w:t xml:space="preserve"> </w:t>
      </w:r>
      <w:r>
        <w:t xml:space="preserve">extends beyond individual buildings to the urban fabric that connects them. In</w:t>
      </w:r>
      <w:r>
        <w:t xml:space="preserve"> </w:t>
      </w:r>
      <w:r>
        <w:t xml:space="preserve">Iran Tehran</w:t>
      </w:r>
      <w:r>
        <w:t xml:space="preserve">, where social life often spills out into streets and parks due to climatic conditions, the design of public space is crucial for social cohesion.</w:t>
      </w:r>
    </w:p>
    <w:p>
      <w:pPr>
        <w:pStyle w:val="BodyText"/>
      </w:pPr>
      <w:r>
        <w:t xml:space="preserve">Architects are called upon to reclaim the city for its people. This involves designing pedestrian-friendly zones, integrating green spaces into dense urban cores, and creating interfaces between private developments and public realms that encourage interaction rather than isolation. The concept of the "transparent building," a trend seen in recent Tehran projects where glass facades dissolve the boundary between interior and exterior, reflects a shift towards openness and social engagement. Yet, this must be balanced with cultural nuances regarding privacy, particularly for women in Iranian society.</w:t>
      </w:r>
    </w:p>
    <w:p>
      <w:pPr>
        <w:pStyle w:val="BodyText"/>
      </w:pPr>
      <w:r>
        <w:t xml:space="preserve">The architect must design with empathy, understanding the diverse demographics of Tehran—from the affluent residents of northern districts to those in developing areas on the southern slopes. Inclusive architecture ensures that public spaces are accessible and welcoming to all segments of society, fostering a sense of shared citizenship.</w:t>
      </w:r>
    </w:p>
    <w:bookmarkEnd w:id="22"/>
    <w:bookmarkStart w:id="23" w:name="Xa39fe2b3a4ac2660a02d5e7445f3329b803f2a2"/>
    <w:p>
      <w:pPr>
        <w:pStyle w:val="Heading2"/>
      </w:pPr>
      <w:r>
        <w:t xml:space="preserve">Navigating Cultural and Political Complexities</w:t>
      </w:r>
    </w:p>
    <w:p>
      <w:pPr>
        <w:pStyle w:val="FirstParagraph"/>
      </w:pPr>
      <w:r>
        <w:t xml:space="preserve">No discussion about the architect in Tehran is complete without acknowledging the socio-political context. Architecture is inherently political, as it defines who belongs in a space and how behavior is regulated. In</w:t>
      </w:r>
      <w:r>
        <w:t xml:space="preserve"> </w:t>
      </w:r>
      <w:r>
        <w:t xml:space="preserve">Iran Tehran</w:t>
      </w:r>
      <w:r>
        <w:t xml:space="preserve">, architects often navigate complex regulations regarding gender segregation, religious symbols, and ideological messaging.</w:t>
      </w:r>
    </w:p>
    <w:p>
      <w:pPr>
        <w:pStyle w:val="BodyText"/>
      </w:pPr>
      <w:r>
        <w:t xml:space="preserve">However, this constraint can also be a source of creativity. The best architects find ways to embed subtle expressions of freedom and humanism within the accepted frameworks. Through light, shadow, water features, and spatial sequencing—elements deeply rooted in Persian poetry and mysticism—they create environments that offer solace and introspection. The architecture becomes a metaphor for resilience.</w:t>
      </w:r>
    </w:p>
    <w:p>
      <w:pPr>
        <w:pStyle w:val="BodyText"/>
      </w:pPr>
      <w:r>
        <w:t xml:space="preserve">Furthermore, the global isolation imposed on Iran has led to a unique local architectural movement. Architects in Tehran often draw from regional vernaculars rather than following Western trends blindly, leading to an authentic architectural language that is distinctively Iranian yet universally understandable.</w:t>
      </w:r>
    </w:p>
    <w:bookmarkEnd w:id="23"/>
    <w:bookmarkStart w:id="24" w:name="conclusion-the-architect-as-visionary"/>
    <w:p>
      <w:pPr>
        <w:pStyle w:val="Heading2"/>
      </w:pPr>
      <w:r>
        <w:t xml:space="preserve">Conclusion: The Architect as Visionary</w:t>
      </w:r>
    </w:p>
    <w:p>
      <w:pPr>
        <w:pStyle w:val="FirstParagraph"/>
      </w:pPr>
      <w:r>
        <w:t xml:space="preserve">In conclusion, the role of the</w:t>
      </w:r>
      <w:r>
        <w:t xml:space="preserve"> </w:t>
      </w:r>
      <w:r>
        <w:t xml:space="preserve">Architect</w:t>
      </w:r>
      <w:r>
        <w:t xml:space="preserve"> </w:t>
      </w:r>
      <w:r>
        <w:t xml:space="preserve">in</w:t>
      </w:r>
      <w:r>
        <w:t xml:space="preserve"> </w:t>
      </w:r>
      <w:r>
        <w:t xml:space="preserve">Iran Tehran</w:t>
      </w:r>
      <w:r>
        <w:t xml:space="preserve"> </w:t>
      </w:r>
      <w:r>
        <w:t xml:space="preserve">is one of profound complexity and responsibility. It requires a delicate balance between respecting the deep historical roots of Persian culture and addressing the urgent contemporary challenges of sustainability, social equity, and seismic safety. The architect must be part historian, part environmental scientist, part sociologist, and above all, a visionary.</w:t>
      </w:r>
    </w:p>
    <w:p>
      <w:pPr>
        <w:pStyle w:val="BodyText"/>
      </w:pPr>
      <w:r>
        <w:t xml:space="preserve">Tehran is at a crossroads. It can continue to sprawl chaotically or it can evolve into a model of sustainable urbanism that honors its heritage while embracing innovation. The decisions made by architects today will shape the city’s identity for generations. They are not just building structures; they are crafting the container for human life in one of the world’s most historically rich and rapidly changing cities. Through thoughtful design, sensitive planning, and courageous creativity, architects in Tehran have the power to heal urban fractures and create spaces that inspire both mind and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Iran Tehran</dc:title>
  <dc:creator/>
  <dc:language>en</dc:language>
  <cp:keywords/>
  <dcterms:created xsi:type="dcterms:W3CDTF">2026-07-30T03:02:24Z</dcterms:created>
  <dcterms:modified xsi:type="dcterms:W3CDTF">2026-07-30T03:02:24Z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