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Abidjan,</w:t>
      </w:r>
      <w:r>
        <w:t xml:space="preserve"> </w:t>
      </w:r>
      <w:r>
        <w:t xml:space="preserve">Ivory</w:t>
      </w:r>
      <w:r>
        <w:t xml:space="preserve"> </w:t>
      </w:r>
      <w:r>
        <w:t xml:space="preserve">Coast</w:t>
      </w:r>
    </w:p>
    <w:bookmarkStart w:id="28" w:name="X807be8cd90b3fcc737629330f58aa7e8c139bb4"/>
    <w:p>
      <w:pPr>
        <w:pStyle w:val="Heading1"/>
      </w:pPr>
      <w:r>
        <w:t xml:space="preserve">Bridging Tradition and Modernity: A Reflection on the Architect in Abidjan, Ivory Coast</w:t>
      </w:r>
    </w:p>
    <w:p>
      <w:pPr>
        <w:pStyle w:val="FirstParagraph"/>
      </w:pPr>
      <w:r>
        <w:t xml:space="preserve">The urban landscape of</w:t>
      </w:r>
      <w:r>
        <w:t xml:space="preserve"> </w:t>
      </w:r>
      <w:r>
        <w:rPr>
          <w:bCs/>
          <w:b/>
        </w:rPr>
        <w:t xml:space="preserve">Ivory Coast Abidjan</w:t>
      </w:r>
      <w:r>
        <w:t xml:space="preserve">, often referred to as "The City of Waters," is a testament to rapid growth, cultural richness, and complex socio-economic dynamics. As we observe the skyline shifting from traditional low-rise structures to towering glass facades in the Plateau district, while simultaneously witnessing organic urban sprawl in neighborhoods like Yopougon and Cocody, one role emerges as central to this transformation: the</w:t>
      </w:r>
      <w:r>
        <w:t xml:space="preserve"> </w:t>
      </w:r>
      <w:r>
        <w:rPr>
          <w:bCs/>
          <w:b/>
        </w:rPr>
        <w:t xml:space="preserve">Architect</w:t>
      </w:r>
      <w:r>
        <w:t xml:space="preserve">. This reflection paper explores the multifaceted responsibilities of the architect not merely as a designer of structures, but as a cultural mediator, an environmental steward, and a social catalyst within the unique context of Abidjan.</w:t>
      </w:r>
    </w:p>
    <w:bookmarkStart w:id="20" w:name="the-architect-as-cultural-mediator"/>
    <w:p>
      <w:pPr>
        <w:pStyle w:val="Heading2"/>
      </w:pPr>
      <w:r>
        <w:t xml:space="preserve">The Architect as Cultural Mediator</w:t>
      </w:r>
    </w:p>
    <w:p>
      <w:pPr>
        <w:pStyle w:val="FirstParagraph"/>
      </w:pPr>
      <w:r>
        <w:t xml:space="preserve">In</w:t>
      </w:r>
      <w:r>
        <w:t xml:space="preserve"> </w:t>
      </w:r>
      <w:r>
        <w:rPr>
          <w:bCs/>
          <w:b/>
        </w:rPr>
        <w:t xml:space="preserve">Ivory Coast Abidjan</w:t>
      </w:r>
      <w:r>
        <w:t xml:space="preserve">, architecture is never neutral; it is deeply embedded in the social fabric. The</w:t>
      </w:r>
      <w:r>
        <w:t xml:space="preserve"> </w:t>
      </w:r>
      <w:r>
        <w:rPr>
          <w:bCs/>
          <w:b/>
        </w:rPr>
        <w:t xml:space="preserve">Architect</w:t>
      </w:r>
      <w:r>
        <w:t xml:space="preserve"> </w:t>
      </w:r>
      <w:r>
        <w:t xml:space="preserve">must navigate a delicate balance between global modernist trends and local vernacular traditions. Historically, Ivorian architecture has drawn inspiration from the traditional stilt houses of the lake dwellers (Babi) and the communal layouts of tribal villages. However, contemporary Abidjan is increasingly influenced by international corporate aesthetics. The critical challenge for the</w:t>
      </w:r>
      <w:r>
        <w:t xml:space="preserve"> </w:t>
      </w:r>
      <w:r>
        <w:rPr>
          <w:bCs/>
          <w:b/>
        </w:rPr>
        <w:t xml:space="preserve">Architect</w:t>
      </w:r>
      <w:r>
        <w:t xml:space="preserve"> </w:t>
      </w:r>
      <w:r>
        <w:t xml:space="preserve">in this region is to resist homogenization while embracing progress.</w:t>
      </w:r>
    </w:p>
    <w:p>
      <w:pPr>
        <w:pStyle w:val="BodyText"/>
      </w:pPr>
      <w:r>
        <w:t xml:space="preserve">A successful</w:t>
      </w:r>
      <w:r>
        <w:t xml:space="preserve"> </w:t>
      </w:r>
      <w:r>
        <w:rPr>
          <w:bCs/>
          <w:b/>
        </w:rPr>
        <w:t xml:space="preserve">Architect</w:t>
      </w:r>
      <w:r>
        <w:t xml:space="preserve"> </w:t>
      </w:r>
      <w:r>
        <w:t xml:space="preserve">in Abidjan does not simply import designs from Europe or North America. Instead, they act as interpreters of local identity. They must ask: How can concrete and steel speak the language of Ewe or Bété heritage? The reflection here is that the</w:t>
      </w:r>
      <w:r>
        <w:t xml:space="preserve"> </w:t>
      </w:r>
      <w:r>
        <w:rPr>
          <w:bCs/>
          <w:b/>
        </w:rPr>
        <w:t xml:space="preserve">Architect</w:t>
      </w:r>
      <w:r>
        <w:t xml:space="preserve"> </w:t>
      </w:r>
      <w:r>
        <w:t xml:space="preserve">serves as a custodian of memory. By incorporating local materials such as laterite earth or traditional weaving patterns into modern facades, the</w:t>
      </w:r>
      <w:r>
        <w:t xml:space="preserve"> </w:t>
      </w:r>
      <w:r>
        <w:rPr>
          <w:bCs/>
          <w:b/>
        </w:rPr>
        <w:t xml:space="preserve">Architect</w:t>
      </w:r>
      <w:r>
        <w:t xml:space="preserve"> </w:t>
      </w:r>
      <w:r>
        <w:t xml:space="preserve">ensures that buildings in</w:t>
      </w:r>
    </w:p>
    <w:p>
      <w:pPr>
        <w:pStyle w:val="BodyText"/>
      </w:pPr>
      <w:r>
        <w:t xml:space="preserve">Ivory Coast Abidjan remain rooted in their soil rather than floating as isolated foreign objects. This cultural mediation fosters a sense of pride and ownership among residents, transforming buildings from mere shelters into symbols of national identity.</w:t>
      </w:r>
    </w:p>
    <w:bookmarkEnd w:id="20"/>
    <w:bookmarkStart w:id="22" w:name="Xc3131b44cc6e0c52c0f0ebe61437dcc9cc59f37"/>
    <w:p>
      <w:pPr>
        <w:pStyle w:val="Heading2"/>
      </w:pPr>
      <w:r>
        <w:t xml:space="preserve">Sustainability and Environmental Responsibility</w:t>
      </w:r>
    </w:p>
    <w:p>
      <w:pPr>
        <w:pStyle w:val="FirstParagraph"/>
      </w:pPr>
      <w:r>
        <w:t xml:space="preserve">The role of the</w:t>
      </w:r>
      <w:r>
        <w:t xml:space="preserve"> </w:t>
      </w:r>
      <w:r>
        <w:rPr>
          <w:bCs/>
          <w:b/>
        </w:rPr>
        <w:t xml:space="preserve">Architect</w:t>
      </w:r>
      <w:r>
        <w:t xml:space="preserve"> </w:t>
      </w:r>
      <w:r>
        <w:t xml:space="preserve">extends profoundly into the realm of environmental sustainability. Abidjan faces significant climatic challenges, including rising sea levels that threaten coastal infrastructure and intense heat that demands efficient cooling solutions. In this context, the</w:t>
      </w:r>
      <w:r>
        <w:t xml:space="preserve"> </w:t>
      </w:r>
      <w:r>
        <w:rPr>
          <w:bCs/>
          <w:b/>
        </w:rPr>
        <w:t xml:space="preserve">Architect</w:t>
      </w:r>
      <w:bookmarkStart w:id="21" w:name="ref1"/>
      <w:bookmarkEnd w:id="21"/>
      <w:r>
        <w:t xml:space="preserve">a becomes an essential innovator in green building practices. It is no longer sufficient to design for aesthetics alone; the</w:t>
      </w:r>
      <w:r>
        <w:t xml:space="preserve"> </w:t>
      </w:r>
      <w:r>
        <w:rPr>
          <w:bCs/>
          <w:b/>
        </w:rPr>
        <w:t xml:space="preserve">Architect</w:t>
      </w:r>
      <w:r>
        <w:t xml:space="preserve"> </w:t>
      </w:r>
      <w:r>
        <w:t xml:space="preserve">must design for resilience.</w:t>
      </w:r>
    </w:p>
    <w:p>
      <w:pPr>
        <w:pStyle w:val="BodyText"/>
      </w:pPr>
      <w:r>
        <w:t xml:space="preserve">In reflection, we see that sustainable architecture in</w:t>
      </w:r>
    </w:p>
    <w:p>
      <w:pPr>
        <w:pStyle w:val="BodyText"/>
      </w:pPr>
      <w:r>
        <w:t xml:space="preserve">Ivory Coast Abidjan requires a return to passive design principles. This includes optimizing natural ventilation, utilizing shading devices that respond to the tropical sun’s trajectory, and managing rainwater effectively to prevent urban flooding—a common issue during heavy seasonal rains. The</w:t>
      </w:r>
      <w:r>
        <w:t xml:space="preserve"> </w:t>
      </w:r>
      <w:r>
        <w:rPr>
          <w:bCs/>
          <w:b/>
        </w:rPr>
        <w:t xml:space="preserve">Architect</w:t>
      </w:r>
      <w:r>
        <w:t xml:space="preserve"> </w:t>
      </w:r>
      <w:r>
        <w:t xml:space="preserve">is tasked with educating clients and developers on the long-term economic benefits of green buildings. By integrating solar energy systems and water recycling mechanisms, the</w:t>
      </w:r>
    </w:p>
    <w:p>
      <w:pPr>
        <w:pStyle w:val="BodyText"/>
      </w:pPr>
      <w:r>
        <w:t xml:space="preserve">Architect contributes to the environmental health of Abidjan, ensuring that urbanization does not come at the cost of ecological degradation.</w:t>
      </w:r>
    </w:p>
    <w:bookmarkEnd w:id="22"/>
    <w:bookmarkStart w:id="24" w:name="social-equity-and-inclusive-design"/>
    <w:p>
      <w:pPr>
        <w:pStyle w:val="Heading2"/>
      </w:pPr>
      <w:r>
        <w:t xml:space="preserve">Social Equity and Inclusive Design</w:t>
      </w:r>
    </w:p>
    <w:p>
      <w:pPr>
        <w:pStyle w:val="FirstParagraph"/>
      </w:pPr>
      <w:r>
        <w:t xml:space="preserve">Architect has an ethical imperative to address this disparity through inclusive design. While high-end projects often dominate architectural discourse, the</w:t>
      </w:r>
      <w:r>
        <w:t xml:space="preserve"> </w:t>
      </w:r>
      <w:r>
        <w:rPr>
          <w:bCs/>
          <w:b/>
        </w:rPr>
        <w:t xml:space="preserve">Architect</w:t>
      </w:r>
    </w:p>
    <w:p>
      <w:pPr>
        <w:pStyle w:val="BodyText"/>
      </w:pPr>
      <w:r>
        <w:t xml:space="preserve">This involves designing affordable housing solutions that do not compromise on quality or dignity. The</w:t>
      </w:r>
      <w:r>
        <w:t xml:space="preserve"> </w:t>
      </w:r>
      <w:r>
        <w:rPr>
          <w:bCs/>
          <w:b/>
        </w:rPr>
        <w:t xml:space="preserve">Architect</w:t>
      </w:r>
      <w:bookmarkStart w:id="23" w:name="ref2"/>
      <w:bookmarkEnd w:id="23"/>
      <w:r>
        <w:t xml:space="preserve">a plays a pivotal role in urban planning by advocating for mixed-use developments that provide access to basic services, public spaces, and transportation networks for all socioeconomic groups. In</w:t>
      </w:r>
    </w:p>
    <w:p>
      <w:pPr>
        <w:pStyle w:val="BodyText"/>
      </w:pPr>
      <w:r>
        <w:t xml:space="preserve">Ivory Coast Abidjan, where population density is high and land is valuable, the</w:t>
      </w:r>
    </w:p>
    <w:p>
      <w:pPr>
        <w:pStyle w:val="BodyText"/>
      </w:pPr>
      <w:r>
        <w:t xml:space="preserve">Architect must think creatively about vertical living spaces that maintain community interaction. The reflection here is clear: true architectural excellence in Abidjan is measured not by the height of a skyscraper, but by how well it serves the human beings who inhabit it.</w:t>
      </w:r>
    </w:p>
    <w:bookmarkEnd w:id="24"/>
    <w:bookmarkStart w:id="26" w:name="the-future-outlook"/>
    <w:p>
      <w:pPr>
        <w:pStyle w:val="Heading2"/>
      </w:pPr>
      <w:r>
        <w:t xml:space="preserve">The Future Outlook</w:t>
      </w:r>
    </w:p>
    <w:p>
      <w:pPr>
        <w:pStyle w:val="FirstParagraph"/>
      </w:pPr>
      <w:r>
        <w:t xml:space="preserve">Looking toward the future, the</w:t>
      </w:r>
      <w:r>
        <w:t xml:space="preserve"> </w:t>
      </w:r>
      <w:r>
        <w:rPr>
          <w:bCs/>
          <w:b/>
        </w:rPr>
        <w:t xml:space="preserve">Architect</w:t>
      </w:r>
      <w:bookmarkStart w:id="25" w:name="ref3"/>
      <w:bookmarkEnd w:id="25"/>
      <w:r>
        <w:t xml:space="preserve">a in</w:t>
      </w:r>
    </w:p>
    <w:p>
      <w:pPr>
        <w:pStyle w:val="BodyText"/>
      </w:pPr>
      <w:r>
        <w:t xml:space="preserve">Ivory Coast Abidjan&gt; must embrace technology and collaboration. The integration of digital tools allows for better simulation of environmental conditions and more efficient construction processes. Furthermore, collaboration with local craftsmen, engineers, and urban planners is essential to create holistic solutions.</w:t>
      </w:r>
    </w:p>
    <w:p>
      <w:pPr>
        <w:pStyle w:val="BodyText"/>
      </w:pPr>
      <w:r>
        <w:t xml:space="preserve">The</w:t>
      </w:r>
      <w:r>
        <w:t xml:space="preserve"> </w:t>
      </w:r>
      <w:r>
        <w:rPr>
          <w:bCs/>
          <w:b/>
        </w:rPr>
        <w:t xml:space="preserve">Architect</w:t>
      </w:r>
      <w:r>
        <w:t xml:space="preserve"> </w:t>
      </w:r>
      <w:r>
        <w:t xml:space="preserve">is no longer a solitary genius but a leader in a multidisciplinary team. In the dynamic environment of Abidjan, this leadership involves advocating for policy changes that support sustainable building codes and cultural preservation. The reflection on the role of the</w:t>
      </w:r>
    </w:p>
    <w:p>
      <w:pPr>
        <w:pStyle w:val="BodyText"/>
      </w:pPr>
      <w:r>
        <w:t xml:space="preserve">Architect&gt; reveals that they are visionaries who shape not just the skyline, but the soul of the city.</w:t>
      </w:r>
    </w:p>
    <w:bookmarkEnd w:id="26"/>
    <w:bookmarkStart w:id="27" w:name="conclusion"/>
    <w:p>
      <w:pPr>
        <w:pStyle w:val="Heading2"/>
      </w:pPr>
      <w:r>
        <w:t xml:space="preserve">Conclusion</w:t>
      </w:r>
    </w:p>
    <w:p>
      <w:pPr>
        <w:pStyle w:val="FirstParagraph"/>
      </w:pPr>
      <w:r>
        <w:t xml:space="preserve">In conclusion, being an</w:t>
      </w:r>
    </w:p>
    <w:p>
      <w:pPr>
        <w:pStyle w:val="BodyText"/>
      </w:pPr>
      <w:r>
        <w:t xml:space="preserve">Architect&gt; in</w:t>
      </w:r>
    </w:p>
    <w:p>
      <w:pPr>
        <w:pStyle w:val="BodyText"/>
      </w:pPr>
      <w:r>
        <w:t xml:space="preserve">Ivory Coast Abidjan&gt; is a profound responsibility that transcends technical drawing and construction management. It requires a deep understanding of cultural heritage, environmental stewardship, and social justice. The</w:t>
      </w:r>
    </w:p>
    <w:p>
      <w:pPr>
        <w:pStyle w:val="BodyText"/>
      </w:pPr>
      <w:r>
        <w:t xml:space="preserve">Architect&gt; acts as the bridge between the past and the future, ensuring that Abidjan grows in a way that is sustainable, inclusive, and culturally vibrant. As we reflect on these aspects it becomes evident that every line drawn by an architect in this city has implications for its people and its planet. Therefore, the practice of architecture in Abidjan must be guided by empathy, innovation, and a steadfast commitment to improving the quality of life for all inhabitants.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Abidjan, Ivory Coast</dc:title>
  <dc:creator/>
  <dc:language>en</dc:language>
  <cp:keywords/>
  <dcterms:created xsi:type="dcterms:W3CDTF">2026-07-29T13:36:16Z</dcterms:created>
  <dcterms:modified xsi:type="dcterms:W3CDTF">2026-07-29T13:36:16Z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