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Architect</w:t>
      </w:r>
      <w:r>
        <w:t xml:space="preserve"> </w:t>
      </w:r>
      <w:r>
        <w:t xml:space="preserve">in</w:t>
      </w:r>
      <w:r>
        <w:t xml:space="preserve"> </w:t>
      </w:r>
      <w:r>
        <w:t xml:space="preserve">Morocco</w:t>
      </w:r>
      <w:r>
        <w:t xml:space="preserve"> </w:t>
      </w:r>
      <w:r>
        <w:t xml:space="preserve">Casablanca</w:t>
      </w:r>
    </w:p>
    <w:bookmarkStart w:id="25" w:name="bridging-heritage-and-horizon"/>
    <w:p>
      <w:pPr>
        <w:pStyle w:val="Heading1"/>
      </w:pPr>
      <w:r>
        <w:t xml:space="preserve">Bridging Heritage and Horizon</w:t>
      </w:r>
    </w:p>
    <w:p>
      <w:pPr>
        <w:pStyle w:val="FirstParagraph"/>
      </w:pPr>
      <w:r>
        <w:t xml:space="preserve">A Reflection on the Role of the Architect in Morocco Casablanca</w:t>
      </w:r>
    </w:p>
    <w:p>
      <w:pPr>
        <w:pStyle w:val="BodyText"/>
      </w:pPr>
      <w:r>
        <w:t xml:space="preserve">The city of Casablanca, known locally as "Casa," is a place of profound contradictions. It is a metropolis that thrives on economic dynamism yet remains deeply tethered to its colonial past and its rich indigenous history. To understand the role of the</w:t>
      </w:r>
      <w:r>
        <w:t xml:space="preserve"> </w:t>
      </w:r>
      <w:r>
        <w:rPr>
          <w:bCs/>
          <w:b/>
        </w:rPr>
        <w:t xml:space="preserve">Architect</w:t>
      </w:r>
      <w:r>
        <w:t xml:space="preserve"> </w:t>
      </w:r>
      <w:r>
        <w:t xml:space="preserve">in this specific geographic and cultural context is to engage with a complex dialogue between preservation, modernization, identity, and survival. This reflection paper explores the multifaceted responsibilities of the</w:t>
      </w:r>
      <w:r>
        <w:t xml:space="preserve"> </w:t>
      </w:r>
      <w:r>
        <w:rPr>
          <w:bCs/>
          <w:b/>
        </w:rPr>
        <w:t xml:space="preserve">Architect</w:t>
      </w:r>
      <w:r>
        <w:t xml:space="preserve"> </w:t>
      </w:r>
      <w:r>
        <w:t xml:space="preserve">within</w:t>
      </w:r>
      <w:r>
        <w:t xml:space="preserve"> </w:t>
      </w:r>
      <w:r>
        <w:rPr>
          <w:bCs/>
          <w:b/>
        </w:rPr>
        <w:t xml:space="preserve">Morocco Casablanca</w:t>
      </w:r>
      <w:r>
        <w:t xml:space="preserve">, arguing that they are not merely builders of structures but custodians of cultural memory and architects of social cohesion.</w:t>
      </w:r>
    </w:p>
    <w:bookmarkStart w:id="20" w:name="X1267c665f7559f42e93f6b48507da6a0ef88197"/>
    <w:p>
      <w:pPr>
        <w:pStyle w:val="Heading2"/>
      </w:pPr>
      <w:r>
        <w:t xml:space="preserve">The Weight of History: The Legacy of Lissorgues and Beyond</w:t>
      </w:r>
    </w:p>
    <w:p>
      <w:pPr>
        <w:pStyle w:val="FirstParagraph"/>
      </w:pPr>
      <w:r>
        <w:t xml:space="preserve">Casablanca’s urban fabric is a palimpsest, layered with the influences of various epochs. Most visible is the legacy of the French Protectorate, which introduced modernist principles adapted to the Moroccan climate. When one considers an</w:t>
      </w:r>
      <w:r>
        <w:t xml:space="preserve"> </w:t>
      </w:r>
      <w:r>
        <w:rPr>
          <w:bCs/>
          <w:b/>
        </w:rPr>
        <w:t xml:space="preserve">Architect</w:t>
      </w:r>
      <w:r>
        <w:t xml:space="preserve"> </w:t>
      </w:r>
      <w:r>
        <w:t xml:space="preserve">working in</w:t>
      </w:r>
      <w:r>
        <w:t xml:space="preserve"> </w:t>
      </w:r>
      <w:r>
        <w:rPr>
          <w:bCs/>
          <w:b/>
        </w:rPr>
        <w:t xml:space="preserve">Morocco Casablanca</w:t>
      </w:r>
      <w:r>
        <w:t xml:space="preserve">, one cannot ignore Haig Azadian’s vision or Louis-Honoré Lissorgues’ master plan. These early interventions created a city of wide boulevards, grand public buildings, and a distinct aesthetic that blended Art Deco with Moroccan motifs.</w:t>
      </w:r>
    </w:p>
    <w:p>
      <w:pPr>
        <w:pStyle w:val="BodyText"/>
      </w:pPr>
      <w:r>
        <w:t xml:space="preserve">The contemporary</w:t>
      </w:r>
      <w:r>
        <w:t xml:space="preserve"> </w:t>
      </w:r>
      <w:r>
        <w:rPr>
          <w:bCs/>
          <w:b/>
        </w:rPr>
        <w:t xml:space="preserve">Architect</w:t>
      </w:r>
      <w:r>
        <w:t xml:space="preserve"> </w:t>
      </w:r>
      <w:r>
        <w:t xml:space="preserve">in Casablanca faces the challenge of navigating this inherited landscape. The task is not simply to replicate the past but to interpret it. In neighborhoods like Maarif and Gauthier, the</w:t>
      </w:r>
      <w:r>
        <w:t xml:space="preserve"> </w:t>
      </w:r>
      <w:r>
        <w:rPr>
          <w:bCs/>
          <w:b/>
        </w:rPr>
        <w:t xml:space="preserve">Architect</w:t>
      </w:r>
      <w:r>
        <w:t xml:space="preserve"> </w:t>
      </w:r>
      <w:r>
        <w:t xml:space="preserve">must ensure that new interventions respect the scale and rhythm of existing structures. This requires a deep sensitivity to context, understanding how sunlight falls on specific facades at different times of day, or how wind patterns move through historic corridors. The</w:t>
      </w:r>
      <w:r>
        <w:t xml:space="preserve"> </w:t>
      </w:r>
      <w:r>
        <w:rPr>
          <w:bCs/>
          <w:b/>
        </w:rPr>
        <w:t xml:space="preserve">Architect</w:t>
      </w:r>
      <w:r>
        <w:t xml:space="preserve"> </w:t>
      </w:r>
      <w:r>
        <w:t xml:space="preserve">in</w:t>
      </w:r>
      <w:r>
        <w:t xml:space="preserve"> </w:t>
      </w:r>
      <w:r>
        <w:rPr>
          <w:bCs/>
          <w:b/>
        </w:rPr>
        <w:t xml:space="preserve">Morocco Casablanca</w:t>
      </w:r>
      <w:r>
        <w:t xml:space="preserve"> </w:t>
      </w:r>
      <w:r>
        <w:t xml:space="preserve">acts as a mediator between the rigid geometry of colonial planning and the organic growth that has occurred in its interstices.</w:t>
      </w:r>
    </w:p>
    <w:bookmarkEnd w:id="20"/>
    <w:bookmarkStart w:id="21" w:name="X74fa0bb0630a2e282ed8fc498b61f89e5c03ca1"/>
    <w:p>
      <w:pPr>
        <w:pStyle w:val="Heading2"/>
      </w:pPr>
      <w:r>
        <w:t xml:space="preserve">The Search for Identity: Neo-Moorish and Contemporary Vernacular</w:t>
      </w:r>
    </w:p>
    <w:p>
      <w:pPr>
        <w:pStyle w:val="FirstParagraph"/>
      </w:pPr>
      <w:r>
        <w:t xml:space="preserve">Beyond the colonial legacy, there is a persistent desire to reconnect with Moroccan identity. This has given rise to movements such as the Neo-Moorish style, prominently seen in landmarks like the Mohammed V Square complex. For an</w:t>
      </w:r>
      <w:r>
        <w:t xml:space="preserve"> </w:t>
      </w:r>
      <w:r>
        <w:rPr>
          <w:bCs/>
          <w:b/>
        </w:rPr>
        <w:t xml:space="preserve">Architect</w:t>
      </w:r>
      <w:r>
        <w:t xml:space="preserve">, this presents both an opportunity and a trap. The risk lies in creating superficial pastiches—using arches and zellige tiles without understanding the structural or climatic logic behind them.</w:t>
      </w:r>
    </w:p>
    <w:p>
      <w:pPr>
        <w:pStyle w:val="BodyText"/>
      </w:pPr>
      <w:r>
        <w:t xml:space="preserve">The true challenge for the</w:t>
      </w:r>
      <w:r>
        <w:t xml:space="preserve"> </w:t>
      </w:r>
      <w:r>
        <w:rPr>
          <w:bCs/>
          <w:b/>
        </w:rPr>
        <w:t xml:space="preserve">Architect</w:t>
      </w:r>
      <w:r>
        <w:t xml:space="preserve"> </w:t>
      </w:r>
      <w:r>
        <w:t xml:space="preserve">in</w:t>
      </w:r>
      <w:r>
        <w:t xml:space="preserve"> </w:t>
      </w:r>
      <w:r>
        <w:rPr>
          <w:bCs/>
          <w:b/>
        </w:rPr>
        <w:t xml:space="preserve">Morocco Casablanca</w:t>
      </w:r>
      <w:r>
        <w:t xml:space="preserve"> </w:t>
      </w:r>
      <w:r>
        <w:t xml:space="preserve">is to innovate within tradition. This means reinterpreting vernacular elements such as the riad, the courtyard house, and passive cooling techniques using modern materials and technologies. It involves asking how a high-rise hotel can breathe like a traditional medina house. How can concrete be used to create spaces that feel intimate and shaded? The successful</w:t>
      </w:r>
      <w:r>
        <w:t xml:space="preserve"> </w:t>
      </w:r>
      <w:r>
        <w:rPr>
          <w:bCs/>
          <w:b/>
        </w:rPr>
        <w:t xml:space="preserve">Architect</w:t>
      </w:r>
      <w:r>
        <w:t xml:space="preserve"> </w:t>
      </w:r>
      <w:r>
        <w:t xml:space="preserve">in this context is one who looks inward to the Moroccan soul of design, extracting principles of privacy, community, and climate responsiveness rather than just aesthetic motifs.</w:t>
      </w:r>
    </w:p>
    <w:bookmarkEnd w:id="21"/>
    <w:bookmarkStart w:id="22" w:name="social-equity-and-the-right-to-the-city"/>
    <w:p>
      <w:pPr>
        <w:pStyle w:val="Heading2"/>
      </w:pPr>
      <w:r>
        <w:t xml:space="preserve">Social Equity and the Right to the City</w:t>
      </w:r>
    </w:p>
    <w:p>
      <w:pPr>
        <w:pStyle w:val="FirstParagraph"/>
      </w:pPr>
      <w:r>
        <w:t xml:space="preserve">No discussion about urbanism in Casablanca is complete without addressing the stark socioeconomic divides. The city is characterized by a juxtaposition of luxurious waterfront developments along the Atlantic against vast informal settlements, or bidonvilles, that house a significant portion of the population. Here, the role of the</w:t>
      </w:r>
      <w:r>
        <w:t xml:space="preserve"> </w:t>
      </w:r>
      <w:r>
        <w:rPr>
          <w:bCs/>
          <w:b/>
        </w:rPr>
        <w:t xml:space="preserve">Architect</w:t>
      </w:r>
      <w:r>
        <w:t xml:space="preserve"> </w:t>
      </w:r>
      <w:r>
        <w:t xml:space="preserve">shifts from aesthetic curator to social advocate.</w:t>
      </w:r>
    </w:p>
    <w:p>
      <w:pPr>
        <w:pStyle w:val="BodyText"/>
      </w:pPr>
      <w:r>
        <w:t xml:space="preserve">The</w:t>
      </w:r>
      <w:r>
        <w:t xml:space="preserve"> </w:t>
      </w:r>
      <w:r>
        <w:rPr>
          <w:bCs/>
          <w:b/>
        </w:rPr>
        <w:t xml:space="preserve">Architect</w:t>
      </w:r>
      <w:r>
        <w:t xml:space="preserve"> </w:t>
      </w:r>
      <w:r>
        <w:t xml:space="preserve">in</w:t>
      </w:r>
      <w:r>
        <w:t xml:space="preserve"> </w:t>
      </w:r>
      <w:r>
        <w:rPr>
          <w:bCs/>
          <w:b/>
        </w:rPr>
        <w:t xml:space="preserve">Morocco Casablanca</w:t>
      </w:r>
      <w:r>
        <w:t xml:space="preserve"> </w:t>
      </w:r>
      <w:r>
        <w:t xml:space="preserve">must grapple with questions of housing justice. Urban regeneration projects often face criticism for displacing vulnerable communities under the guise of modernization. Therefore, the ethical responsibility of the profession is crucial. An ethical approach involves participatory design processes where residents are not just subjects but active collaborators in shaping their environments. It means designing affordable housing that does not sacrifice dignity or quality of life. The</w:t>
      </w:r>
      <w:r>
        <w:t xml:space="preserve"> </w:t>
      </w:r>
      <w:r>
        <w:rPr>
          <w:bCs/>
          <w:b/>
        </w:rPr>
        <w:t xml:space="preserve">Architect</w:t>
      </w:r>
      <w:r>
        <w:t xml:space="preserve"> </w:t>
      </w:r>
      <w:r>
        <w:t xml:space="preserve">must advocate for policies that ensure urban development benefits all citizens, bridging the gap between the elite enclaves and the working-class districts.</w:t>
      </w:r>
    </w:p>
    <w:bookmarkEnd w:id="22"/>
    <w:bookmarkStart w:id="23" w:name="sustainability-in-a-coastal-megacity"/>
    <w:p>
      <w:pPr>
        <w:pStyle w:val="Heading2"/>
      </w:pPr>
      <w:r>
        <w:t xml:space="preserve">Sustainability in a Coastal Megacity</w:t>
      </w:r>
    </w:p>
    <w:p>
      <w:pPr>
        <w:pStyle w:val="FirstParagraph"/>
      </w:pPr>
      <w:r>
        <w:t xml:space="preserve">Casablanca is also on the front lines of climate change. As a coastal city, it faces risks from sea-level rise and extreme weather events. Furthermore, rapid urbanization has put immense pressure on water and energy resources. The modern</w:t>
      </w:r>
      <w:r>
        <w:t xml:space="preserve"> </w:t>
      </w:r>
      <w:r>
        <w:rPr>
          <w:bCs/>
          <w:b/>
        </w:rPr>
        <w:t xml:space="preserve">Architect</w:t>
      </w:r>
      <w:r>
        <w:t xml:space="preserve"> </w:t>
      </w:r>
      <w:r>
        <w:t xml:space="preserve">in</w:t>
      </w:r>
      <w:r>
        <w:t xml:space="preserve"> </w:t>
      </w:r>
      <w:r>
        <w:rPr>
          <w:bCs/>
          <w:b/>
        </w:rPr>
        <w:t xml:space="preserve">Morocco Casablanca</w:t>
      </w:r>
      <w:r>
        <w:t xml:space="preserve"> </w:t>
      </w:r>
      <w:r>
        <w:t xml:space="preserve">must be a pioneer in sustainable design.</w:t>
      </w:r>
    </w:p>
    <w:p>
      <w:pPr>
        <w:pStyle w:val="BodyText"/>
      </w:pPr>
      <w:r>
        <w:t xml:space="preserve">This involves integrating green infrastructure, utilizing local materials to reduce carbon footprints, and designing buildings that require minimal mechanical cooling. In the context of Morocco’s commitment to renewable energy, architects are exploring how solar integration can become a standard rather than an add-on. The reflection here is one of urgency: the designs created today will define the environmental resilience of</w:t>
      </w:r>
      <w:r>
        <w:t xml:space="preserve"> </w:t>
      </w:r>
      <w:r>
        <w:rPr>
          <w:bCs/>
          <w:b/>
        </w:rPr>
        <w:t xml:space="preserve">Morocco Casablanca</w:t>
      </w:r>
      <w:r>
        <w:t xml:space="preserve"> </w:t>
      </w:r>
      <w:r>
        <w:t xml:space="preserve">for decades to come. The</w:t>
      </w:r>
      <w:r>
        <w:t xml:space="preserve"> </w:t>
      </w:r>
      <w:r>
        <w:rPr>
          <w:bCs/>
          <w:b/>
        </w:rPr>
        <w:t xml:space="preserve">Architect</w:t>
      </w:r>
      <w:r>
        <w:t xml:space="preserve"> </w:t>
      </w:r>
      <w:r>
        <w:t xml:space="preserve">must therefore be educated not only in aesthetics but in ecology and systems thinking.</w:t>
      </w:r>
    </w:p>
    <w:bookmarkEnd w:id="23"/>
    <w:bookmarkStart w:id="24" w:name="the-future-a-hybrid-vision"/>
    <w:p>
      <w:pPr>
        <w:pStyle w:val="Heading2"/>
      </w:pPr>
      <w:r>
        <w:t xml:space="preserve">The Future: A Hybrid Vision</w:t>
      </w:r>
    </w:p>
    <w:p>
      <w:pPr>
        <w:pStyle w:val="FirstParagraph"/>
      </w:pPr>
      <w:r>
        <w:t xml:space="preserve">In conclusion, the role of the</w:t>
      </w:r>
      <w:r>
        <w:t xml:space="preserve"> </w:t>
      </w:r>
      <w:r>
        <w:rPr>
          <w:bCs/>
          <w:b/>
        </w:rPr>
        <w:t xml:space="preserve">Architect</w:t>
      </w:r>
      <w:r>
        <w:t xml:space="preserve"> </w:t>
      </w:r>
      <w:r>
        <w:t xml:space="preserve">in Casablanca is one of immense complexity and potential. It is a role that demands intellectual rigor, cultural humility, and social conscience. The city is evolving rapidly, with new districts like Technopark emerging alongside historic medinas. The</w:t>
      </w:r>
      <w:r>
        <w:t xml:space="preserve"> </w:t>
      </w:r>
      <w:r>
        <w:rPr>
          <w:bCs/>
          <w:b/>
        </w:rPr>
        <w:t xml:space="preserve">Architect</w:t>
      </w:r>
      <w:r>
        <w:t xml:space="preserve"> </w:t>
      </w:r>
      <w:r>
        <w:t xml:space="preserve">must weave these threads together into a cohesive urban narrative.</w:t>
      </w:r>
    </w:p>
    <w:p>
      <w:pPr>
        <w:pStyle w:val="BodyText"/>
      </w:pPr>
      <w:r>
        <w:t xml:space="preserve">The future of Casablanca depends on architects who can look beyond the immediate horizon of profit and prestige. They must envision a city that honors its Moroccan roots while embracing global standards of livability and sustainability. In this endeavor, the</w:t>
      </w:r>
      <w:r>
        <w:t xml:space="preserve"> </w:t>
      </w:r>
      <w:r>
        <w:rPr>
          <w:bCs/>
          <w:b/>
        </w:rPr>
        <w:t xml:space="preserve">Architect</w:t>
      </w:r>
      <w:r>
        <w:t xml:space="preserve"> </w:t>
      </w:r>
      <w:r>
        <w:t xml:space="preserve">in</w:t>
      </w:r>
      <w:r>
        <w:t xml:space="preserve"> </w:t>
      </w:r>
      <w:r>
        <w:rPr>
          <w:bCs/>
          <w:b/>
        </w:rPr>
        <w:t xml:space="preserve">Morocco Casablanca</w:t>
      </w:r>
      <w:r>
        <w:t xml:space="preserve"> </w:t>
      </w:r>
      <w:r>
        <w:t xml:space="preserve">serves as a vital bridge—connecting the past to the future, the individual to the community, and local wisdom to global innovation.</w:t>
      </w:r>
    </w:p>
    <w:p>
      <w:pPr>
        <w:pStyle w:val="BlockText"/>
      </w:pPr>
      <w:r>
        <w:t xml:space="preserve">"Architecture is not just about building structures; it is about building communities. In Casablanca, this means respecting every layer of history while paving a sustainable path forward."</w:t>
      </w:r>
    </w:p>
    <w:p>
      <w:pPr>
        <w:pStyle w:val="FirstParagraph"/>
      </w:pPr>
      <w:r>
        <w:t xml:space="preserve">This reflection underscores that the profession is not static. It requires continuous adaptation and deep engagement with the unique socio-cultural fabric of</w:t>
      </w:r>
      <w:r>
        <w:t xml:space="preserve"> </w:t>
      </w:r>
      <w:r>
        <w:rPr>
          <w:bCs/>
          <w:b/>
        </w:rPr>
        <w:t xml:space="preserve">Morocco Casablanca</w:t>
      </w:r>
      <w:r>
        <w:t xml:space="preserve">. Only through such holistic understanding can the</w:t>
      </w:r>
      <w:r>
        <w:t xml:space="preserve"> </w:t>
      </w:r>
      <w:r>
        <w:rPr>
          <w:bCs/>
          <w:b/>
        </w:rPr>
        <w:t xml:space="preserve">Architect</w:t>
      </w:r>
      <w:r>
        <w:t xml:space="preserve"> </w:t>
      </w:r>
      <w:r>
        <w:t xml:space="preserve">contribute meaningfully to shaping a city that is both modern and authentically Moroccan.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Architect in Morocco Casablanca</dc:title>
  <dc:creator/>
  <dc:language>en</dc:language>
  <cp:keywords/>
  <dcterms:created xsi:type="dcterms:W3CDTF">2026-07-29T18:32:37Z</dcterms:created>
  <dcterms:modified xsi:type="dcterms:W3CDTF">2026-07-29T18:32:37Z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