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53323e36d018fb604ba807e5cf3c3bb65dfe00c"/>
    <w:p>
      <w:pPr>
        <w:pStyle w:val="Heading1"/>
      </w:pPr>
      <w:r>
        <w:t xml:space="preserve">The Architect in New Zealand Auckland: A Reflection on Identity, Sustainability, and Community</w:t>
      </w:r>
    </w:p>
    <w:p>
      <w:pPr>
        <w:pStyle w:val="FirstParagraph"/>
      </w:pPr>
      <w:r>
        <w:t xml:space="preserve">The role of the architect is never static; it is a dynamic profession that evolves alongside the cultural, environmental, and social fabric of its society. Nowhere is this evolution more palpable than in New Zealand Auckland. As a reflection paper on the practice and philosophy of an</w:t>
      </w:r>
      <w:r>
        <w:t xml:space="preserve"> </w:t>
      </w:r>
      <w:r>
        <w:rPr>
          <w:bCs/>
          <w:b/>
        </w:rPr>
        <w:t xml:space="preserve">Architect</w:t>
      </w:r>
      <w:r>
        <w:t xml:space="preserve"> </w:t>
      </w:r>
      <w:r>
        <w:t xml:space="preserve">within this unique context, one must delve into the specificities of</w:t>
      </w:r>
      <w:r>
        <w:t xml:space="preserve"> </w:t>
      </w:r>
      <w:r>
        <w:rPr>
          <w:bCs/>
          <w:b/>
        </w:rPr>
        <w:t xml:space="preserve">New Zealand Auckland</w:t>
      </w:r>
      <w:r>
        <w:t xml:space="preserve">, a city that sits at the intersection of rapid urbanization, deep indigenous heritage, and stringent environmental responsibilities. This document explores how an architect in this locale must navigate these complexities to create spaces that are not only structurally sound but also culturally resonant and ecologically responsible.</w:t>
      </w:r>
    </w:p>
    <w:bookmarkStart w:id="20" w:name="X9876f192284aff495dfa1d9d3d41f2d54b5cc06"/>
    <w:p>
      <w:pPr>
        <w:pStyle w:val="Heading2"/>
      </w:pPr>
      <w:r>
        <w:t xml:space="preserve">The Weight of Context: Auckland’s Unique Landscape</w:t>
      </w:r>
    </w:p>
    <w:p>
      <w:pPr>
        <w:pStyle w:val="FirstParagraph"/>
      </w:pPr>
      <w:r>
        <w:t xml:space="preserve">Auckland, known as the "City of Sails," is a volcanic island city with a topography that presents both challenges and opportunities for design. For the</w:t>
      </w:r>
      <w:r>
        <w:t xml:space="preserve"> </w:t>
      </w:r>
      <w:r>
        <w:rPr>
          <w:bCs/>
          <w:b/>
        </w:rPr>
        <w:t xml:space="preserve">Architect</w:t>
      </w:r>
      <w:r>
        <w:t xml:space="preserve">, working in this region requires a profound respect for the land. The soil conditions, seismic risks inherent to New Zealand’s tectonic activity, and the coastal climate demand technical precision and innovative engineering solutions. However, beyond technicalities, there is an emotional geography to consider.</w:t>
      </w:r>
    </w:p>
    <w:p>
      <w:pPr>
        <w:pStyle w:val="BodyText"/>
      </w:pPr>
      <w:r>
        <w:t xml:space="preserve">In</w:t>
      </w:r>
      <w:r>
        <w:t xml:space="preserve"> </w:t>
      </w:r>
      <w:r>
        <w:rPr>
          <w:bCs/>
          <w:b/>
        </w:rPr>
        <w:t xml:space="preserve">New Zealand Auckland</w:t>
      </w:r>
      <w:r>
        <w:t xml:space="preserve">, the landscape is not merely a backdrop but a participant in the urban experience. The view of Rangitoto Island from downtown or the harbor’s edge influences how buildings are positioned and oriented. An architect here cannot ignore the horizon. The design must negotiate with nature, often requiring elevated structures to manage flood risks or materials that withstand high humidity and salt spray. This environmental dialogue shapes every decision, from material selection to spatial planning.</w:t>
      </w:r>
    </w:p>
    <w:bookmarkEnd w:id="20"/>
    <w:bookmarkStart w:id="21" w:name="X05fa25e7e4ba9565aae6a755ef1adc07219fc84"/>
    <w:p>
      <w:pPr>
        <w:pStyle w:val="Heading2"/>
      </w:pPr>
      <w:r>
        <w:t xml:space="preserve">Tangata Whenua and Cultural Responsiveness</w:t>
      </w:r>
    </w:p>
    <w:p>
      <w:pPr>
        <w:pStyle w:val="FirstParagraph"/>
      </w:pPr>
      <w:r>
        <w:t xml:space="preserve">A critical aspect of practicing as an</w:t>
      </w:r>
      <w:r>
        <w:t xml:space="preserve"> </w:t>
      </w:r>
      <w:r>
        <w:rPr>
          <w:bCs/>
          <w:b/>
        </w:rPr>
        <w:t xml:space="preserve">Architect</w:t>
      </w:r>
      <w:r>
        <w:t xml:space="preserve"> </w:t>
      </w:r>
      <w:r>
        <w:t xml:space="preserve">in New Zealand is engaging with Te Ao Māori (the Māori world) and the principles of Tikanga (customs). Auckland is home to a significant Māori population, and its urban planning increasingly reflects a commitment to biculturalism. For the architect, this means moving beyond tokenistic gestures toward genuine collaboration with iwi (tribes) and hapū (sub-tribes).</w:t>
      </w:r>
    </w:p>
    <w:p>
      <w:pPr>
        <w:pStyle w:val="BodyText"/>
      </w:pPr>
      <w:r>
        <w:t xml:space="preserve">The concept of "Mana Whenua" – authority over the land – is central. An architect must understand that buildings do not exist in a cultural vacuum. Incorporating Māori design principles, such as the spatial organization that reflects whakapapa (genealogy) or the use of natural materials to honor papatūānuku (Earth Mother), enriches the built environment. It transforms architecture from a purely functional exercise into a narrative of place and identity. In</w:t>
      </w:r>
      <w:r>
        <w:t xml:space="preserve"> </w:t>
      </w:r>
      <w:r>
        <w:rPr>
          <w:bCs/>
          <w:b/>
        </w:rPr>
        <w:t xml:space="preserve">New Zealand Auckland</w:t>
      </w:r>
      <w:r>
        <w:t xml:space="preserve">, successful projects often showcase this synthesis, where contemporary forms are infused with traditional symbolism, creating spaces that feel both modern and deeply rooted.</w:t>
      </w:r>
    </w:p>
    <w:bookmarkEnd w:id="21"/>
    <w:bookmarkStart w:id="22" w:name="sustainability-as-ethical-imperative"/>
    <w:p>
      <w:pPr>
        <w:pStyle w:val="Heading2"/>
      </w:pPr>
      <w:r>
        <w:t xml:space="preserve">Sustainability as Ethical Imperative</w:t>
      </w:r>
    </w:p>
    <w:p>
      <w:pPr>
        <w:pStyle w:val="FirstParagraph"/>
      </w:pPr>
      <w:r>
        <w:t xml:space="preserve">The global conversation on climate change has found a powerful voice in New Zealand. As an</w:t>
      </w:r>
      <w:r>
        <w:t xml:space="preserve"> </w:t>
      </w:r>
      <w:r>
        <w:rPr>
          <w:bCs/>
          <w:b/>
        </w:rPr>
        <w:t xml:space="preserve">Architect</w:t>
      </w:r>
      <w:r>
        <w:t xml:space="preserve">, sustainability is no longer optional; it is an ethical imperative. In the context of</w:t>
      </w:r>
      <w:r>
        <w:t xml:space="preserve"> </w:t>
      </w:r>
      <w:r>
        <w:rPr>
          <w:bCs/>
          <w:b/>
        </w:rPr>
        <w:t xml:space="preserve">New Zealand Auckland</w:t>
      </w:r>
      <w:r>
        <w:t xml:space="preserve">, this translates into a demand for resilience and efficiency. The city faces increasing pressure to reduce carbon footprints, improve energy performance, and promote biodiversity.</w:t>
      </w:r>
    </w:p>
    <w:p>
      <w:pPr>
        <w:pStyle w:val="BodyText"/>
      </w:pPr>
      <w:r>
        <w:t xml:space="preserve">This requires architects to embrace passive design strategies that leverage New Zealand’s moderate climate. Large windows for natural light and ventilation, thermal mass materials to regulate indoor temperatures, and green roofs or walls that mitigate the urban heat island effect are becoming standard practices. Furthermore, the push toward net-zero energy buildings is gaining momentum. Architects must collaborate closely with engineers and sustainability consultants to integrate renewable energy sources, such as solar panels, which are particularly effective in Auckland’s northern hemisphere-adjacent sunlight patterns.</w:t>
      </w:r>
    </w:p>
    <w:bookmarkEnd w:id="22"/>
    <w:bookmarkStart w:id="23" w:name="community-centric-design"/>
    <w:p>
      <w:pPr>
        <w:pStyle w:val="Heading2"/>
      </w:pPr>
      <w:r>
        <w:t xml:space="preserve">Community-Centric Design</w:t>
      </w:r>
    </w:p>
    <w:p>
      <w:pPr>
        <w:pStyle w:val="FirstParagraph"/>
      </w:pPr>
      <w:r>
        <w:t xml:space="preserve">Auckland is a multicultural hub, one of the most ethnically diverse cities in the world. This diversity presents a unique challenge and opportunity for architects: creating inclusive spaces that serve a broad spectrum of communities. The role of the</w:t>
      </w:r>
      <w:r>
        <w:t xml:space="preserve"> </w:t>
      </w:r>
      <w:r>
        <w:rPr>
          <w:bCs/>
          <w:b/>
        </w:rPr>
        <w:t xml:space="preserve">Architect</w:t>
      </w:r>
      <w:r>
        <w:t xml:space="preserve"> </w:t>
      </w:r>
      <w:r>
        <w:t xml:space="preserve">extends beyond designing buildings to fostering social cohesion.</w:t>
      </w:r>
    </w:p>
    <w:p>
      <w:pPr>
        <w:pStyle w:val="BodyText"/>
      </w:pPr>
      <w:r>
        <w:t xml:space="preserve">In dense urban areas, public space becomes paramount. Parks, plazas, and community centers act as living rooms for the city. Architects must design these spaces to encourage interaction among different cultural groups, ensuring accessibility and safety. In</w:t>
      </w:r>
      <w:r>
        <w:t xml:space="preserve"> </w:t>
      </w:r>
      <w:r>
        <w:rPr>
          <w:bCs/>
          <w:b/>
        </w:rPr>
        <w:t xml:space="preserve">New Zealand Auckland</w:t>
      </w:r>
      <w:r>
        <w:t xml:space="preserve">, there is a growing emphasis on "placemaking" – creating vibrant neighborhoods where people want to live, work, and play. This involves engaging with local residents during the design process, listening to their needs, and incorporating feedback into the final blueprint.</w:t>
      </w:r>
    </w:p>
    <w:bookmarkEnd w:id="23"/>
    <w:bookmarkStart w:id="24" w:name="the-future-adapting-to-change"/>
    <w:p>
      <w:pPr>
        <w:pStyle w:val="Heading2"/>
      </w:pPr>
      <w:r>
        <w:t xml:space="preserve">The Future: Adapting to Change</w:t>
      </w:r>
    </w:p>
    <w:p>
      <w:pPr>
        <w:pStyle w:val="FirstParagraph"/>
      </w:pPr>
      <w:r>
        <w:t xml:space="preserve">Looking ahead, the future of architecture in Auckland is tied to how well it adapts to changing demographics and environmental realities. The city continues to grow, putting pressure on infrastructure and housing affordability. Architects must contribute solutions that maximize density without sacrificing quality of life. Adaptive reuse of existing structures offers a sustainable alternative to new construction, preserving historical character while reducing waste.</w:t>
      </w:r>
    </w:p>
    <w:p>
      <w:pPr>
        <w:pStyle w:val="BodyText"/>
      </w:pPr>
      <w:r>
        <w:t xml:space="preserve">Moreover, technological advancements are reshaping the profession. Digital tools allow for more precise modeling and visualization, enabling architects to experiment with complex forms that respond dynamically to Auckland’s unique topography and climate. Virtual reality can help stakeholders visualize outcomes before construction begins, facilitating better decision-making.</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Architect</w:t>
      </w:r>
      <w:r>
        <w:t xml:space="preserve"> </w:t>
      </w:r>
      <w:r>
        <w:t xml:space="preserve">in</w:t>
      </w:r>
      <w:r>
        <w:t xml:space="preserve"> </w:t>
      </w:r>
      <w:r>
        <w:rPr>
          <w:bCs/>
          <w:b/>
        </w:rPr>
        <w:t xml:space="preserve">New Zealand Auckland</w:t>
      </w:r>
      <w:r>
        <w:t xml:space="preserve"> </w:t>
      </w:r>
      <w:r>
        <w:t xml:space="preserve">is a multifaceted endeavor that requires technical expertise, cultural sensitivity, and environmental stewardship. It is about creating spaces that honor the past while embracing the future. The architect acts as a mediator between land and people, nature and structure, tradition and innovation. By deeply understanding the unique context of Auckland – its volcanic landscapes, its Māori heritage, its diverse communities – architects can design buildings that not only stand tall but also resonate with the spirit of place.</w:t>
      </w:r>
    </w:p>
    <w:p>
      <w:pPr>
        <w:pStyle w:val="BodyText"/>
      </w:pPr>
      <w:r>
        <w:t xml:space="preserve">This reflection underscores that architecture in this region is more than just construction; it is a form of storytelling and social engagement. As Auckland continues to evolve, so too must the practice of architecture, ensuring that it remains relevant, resilient, and responsive to the needs of its inhabitants. The ultimate goal is to create a built environment that enhances the well-being of all who call this vibrant city home.</w:t>
      </w:r>
    </w:p>
    <w:p>
      <w:pPr>
        <w:pStyle w:val="BodyText"/>
      </w:pPr>
      <w:r>
        <w:t xml:space="preserve">© 2023 Reflection Paper on Architectural Practice in Auckland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New Zealand Auckland</dc:title>
  <dc:creator/>
  <dc:language>en</dc:language>
  <cp:keywords/>
  <dcterms:created xsi:type="dcterms:W3CDTF">2026-07-29T16:08:09Z</dcterms:created>
  <dcterms:modified xsi:type="dcterms:W3CDTF">2026-07-29T16:08:09Z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