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Philippines,</w:t>
      </w:r>
      <w:r>
        <w:t xml:space="preserve"> </w:t>
      </w:r>
      <w:r>
        <w:t xml:space="preserve">Manila</w:t>
      </w:r>
    </w:p>
    <w:bookmarkStart w:id="25" w:name="X551640d35d5f6d815c870da13095a53f6456a38"/>
    <w:p>
      <w:pPr>
        <w:pStyle w:val="Heading1"/>
      </w:pPr>
      <w:r>
        <w:t xml:space="preserve">Bridging Heritage and Horizon: A Reflection on the Architect in Philippines, Manila</w:t>
      </w:r>
    </w:p>
    <w:p>
      <w:pPr>
        <w:pStyle w:val="FirstParagraph"/>
      </w:pPr>
      <w:r>
        <w:t xml:space="preserve">The practice of architecture is never merely about the erection of structures; it is fundamentally an exercise in storytelling, cultural preservation, and social engineering. When we consider the specific context of</w:t>
      </w:r>
      <w:r>
        <w:t xml:space="preserve"> </w:t>
      </w:r>
      <w:r>
        <w:rPr>
          <w:bCs/>
          <w:b/>
        </w:rPr>
        <w:t xml:space="preserve">Philippines, Manila</w:t>
      </w:r>
      <w:r>
        <w:t xml:space="preserve">, these elements converge into a complex narrative that demands a profound re-evaluation of what it means to be an</w:t>
      </w:r>
      <w:r>
        <w:t xml:space="preserve"> </w:t>
      </w:r>
      <w:r>
        <w:rPr>
          <w:bCs/>
          <w:b/>
        </w:rPr>
        <w:t xml:space="preserve">Architect</w:t>
      </w:r>
      <w:r>
        <w:t xml:space="preserve">. To work in this vibrant, chaotic, and historically rich metropolis is to engage with layers of colonial history, rapid urbanization, environmental vulnerability, and the resilient spirit of its people. This reflection paper explores the multifaceted role of the</w:t>
      </w:r>
      <w:r>
        <w:t xml:space="preserve"> </w:t>
      </w:r>
      <w:r>
        <w:rPr>
          <w:bCs/>
          <w:b/>
        </w:rPr>
        <w:t xml:space="preserve">Architect</w:t>
      </w:r>
      <w:r>
        <w:t xml:space="preserve"> </w:t>
      </w:r>
      <w:r>
        <w:t xml:space="preserve">within the unique socio-cultural and physical landscape of</w:t>
      </w:r>
      <w:r>
        <w:t xml:space="preserve"> </w:t>
      </w:r>
      <w:r>
        <w:rPr>
          <w:bCs/>
          <w:b/>
        </w:rPr>
        <w:t xml:space="preserve">Philippines, Manila</w:t>
      </w:r>
      <w:r>
        <w:t xml:space="preserve">, arguing that their responsibility extends far beyond aesthetic design to become one of cultural stewardship and social advocacy.</w:t>
      </w:r>
    </w:p>
    <w:bookmarkStart w:id="20" w:name="the-weight-of-historical-palimpsest"/>
    <w:p>
      <w:pPr>
        <w:pStyle w:val="Heading2"/>
      </w:pPr>
      <w:r>
        <w:t xml:space="preserve">The Weight of Historical Palimpsest</w:t>
      </w:r>
    </w:p>
    <w:p>
      <w:pPr>
        <w:pStyle w:val="FirstParagraph"/>
      </w:pPr>
      <w:r>
        <w:rPr>
          <w:bCs/>
          <w:b/>
        </w:rPr>
        <w:t xml:space="preserve">Philippines, Manila</w:t>
      </w:r>
      <w:r>
        <w:t xml:space="preserve">, particularly its Intramuros district and the surrounding historic center, serves as a living museum of architectural evolution. The city is a palimpsest where Spanish colonial fortifications, American-era neoclassical buildings, and Japanese occupation remnants are layered upon indigenous Filipino vernacular structures. For an</w:t>
      </w:r>
      <w:r>
        <w:t xml:space="preserve"> </w:t>
      </w:r>
      <w:r>
        <w:rPr>
          <w:bCs/>
          <w:b/>
        </w:rPr>
        <w:t xml:space="preserve">Architect</w:t>
      </w:r>
      <w:r>
        <w:t xml:space="preserve"> </w:t>
      </w:r>
      <w:r>
        <w:t xml:space="preserve">working here, the primary challenge is not just to build new forms but to navigate this dense historical fabric. The</w:t>
      </w:r>
      <w:r>
        <w:t xml:space="preserve"> </w:t>
      </w:r>
      <w:r>
        <w:rPr>
          <w:bCs/>
          <w:b/>
        </w:rPr>
        <w:t xml:space="preserve">Architect</w:t>
      </w:r>
      <w:r>
        <w:t xml:space="preserve"> </w:t>
      </w:r>
      <w:r>
        <w:t xml:space="preserve">must possess the sensitivity to distinguish between preservation and stagnation. It is easy to romanticize the past, but difficult to integrate it into a functional modernity.</w:t>
      </w:r>
    </w:p>
    <w:p>
      <w:pPr>
        <w:pStyle w:val="BodyText"/>
      </w:pPr>
      <w:r>
        <w:t xml:space="preserve">In</w:t>
      </w:r>
      <w:r>
        <w:t xml:space="preserve"> </w:t>
      </w:r>
      <w:r>
        <w:rPr>
          <w:bCs/>
          <w:b/>
        </w:rPr>
        <w:t xml:space="preserve">Philippines, Manila</w:t>
      </w:r>
      <w:r>
        <w:t xml:space="preserve">, the</w:t>
      </w:r>
      <w:r>
        <w:t xml:space="preserve"> </w:t>
      </w:r>
      <w:r>
        <w:rPr>
          <w:bCs/>
          <w:b/>
        </w:rPr>
        <w:t xml:space="preserve">Architect</w:t>
      </w:r>
      <w:r>
        <w:t xml:space="preserve"> </w:t>
      </w:r>
      <w:r>
        <w:t xml:space="preserve">acts as a mediator between memory and progress. When designing interventions in heritage zones, one must ask: Does this new structure respect the scale and materiality of its predecessor? Or does it impose a foreign aesthetic that erases local identity? The role of the</w:t>
      </w:r>
      <w:r>
        <w:t xml:space="preserve"> </w:t>
      </w:r>
      <w:r>
        <w:rPr>
          <w:bCs/>
          <w:b/>
        </w:rPr>
        <w:t xml:space="preserve">Architect</w:t>
      </w:r>
      <w:r>
        <w:t xml:space="preserve"> </w:t>
      </w:r>
      <w:r>
        <w:t xml:space="preserve">is to ensure that modernization does not come at the cost of cultural amnesia. This requires a deep understanding of local materials, such as coral stone and capiz shell, and traditional building techniques that responded to the tropical climate long before air conditioning existed.</w:t>
      </w:r>
    </w:p>
    <w:bookmarkEnd w:id="20"/>
    <w:bookmarkStart w:id="21" w:name="responding-to-environmental-realities"/>
    <w:p>
      <w:pPr>
        <w:pStyle w:val="Heading2"/>
      </w:pPr>
      <w:r>
        <w:t xml:space="preserve">Responding to Environmental Realities</w:t>
      </w:r>
    </w:p>
    <w:p>
      <w:pPr>
        <w:pStyle w:val="FirstParagraph"/>
      </w:pPr>
      <w:r>
        <w:t xml:space="preserve">Beyond history, the</w:t>
      </w:r>
      <w:r>
        <w:t xml:space="preserve"> </w:t>
      </w:r>
      <w:r>
        <w:rPr>
          <w:bCs/>
          <w:b/>
        </w:rPr>
        <w:t xml:space="preserve">Architect</w:t>
      </w:r>
      <w:r>
        <w:t xml:space="preserve"> </w:t>
      </w:r>
      <w:r>
        <w:t xml:space="preserve">in</w:t>
      </w:r>
      <w:r>
        <w:t xml:space="preserve"> </w:t>
      </w:r>
      <w:r>
        <w:rPr>
          <w:bCs/>
          <w:b/>
        </w:rPr>
        <w:t xml:space="preserve">Philippines, Manila</w:t>
      </w:r>
      <w:r>
        <w:t xml:space="preserve">, must contend with severe environmental challenges. The city is situated in a typhoon belt and faces significant risks of flooding and sea-level rise. Furthermore, the urban heat island effect exacerbates living conditions for millions. Traditional Western architectural models often fail to address these specific climatic needs without adaptation. Therefore, the</w:t>
      </w:r>
      <w:r>
        <w:t xml:space="preserve"> </w:t>
      </w:r>
      <w:r>
        <w:rPr>
          <w:bCs/>
          <w:b/>
        </w:rPr>
        <w:t xml:space="preserve">Architect</w:t>
      </w:r>
      <w:r>
        <w:t xml:space="preserve"> </w:t>
      </w:r>
      <w:r>
        <w:t xml:space="preserve">must adopt a climate-responsive design philosophy that prioritizes passive cooling, natural ventilation, and flood resilience.</w:t>
      </w:r>
    </w:p>
    <w:p>
      <w:pPr>
        <w:pStyle w:val="BodyText"/>
      </w:pPr>
      <w:r>
        <w:t xml:space="preserve">In this context, the</w:t>
      </w:r>
      <w:r>
        <w:t xml:space="preserve"> </w:t>
      </w:r>
      <w:r>
        <w:rPr>
          <w:bCs/>
          <w:b/>
        </w:rPr>
        <w:t xml:space="preserve">Architect</w:t>
      </w:r>
      <w:r>
        <w:t xml:space="preserve"> </w:t>
      </w:r>
      <w:r>
        <w:t xml:space="preserve">becomes an environmental strategist. It is insufficient to simply slap a green technology label on a building; the design must be intrinsic to its response to the local environment. For instance, stilt houses that elevate living spaces above flood levels or facades that provide shade from intense solar radiation are not merely aesthetic choices but survival mechanisms. The</w:t>
      </w:r>
      <w:r>
        <w:t xml:space="preserve"> </w:t>
      </w:r>
      <w:r>
        <w:rPr>
          <w:bCs/>
          <w:b/>
        </w:rPr>
        <w:t xml:space="preserve">Architect</w:t>
      </w:r>
      <w:r>
        <w:t xml:space="preserve"> </w:t>
      </w:r>
      <w:r>
        <w:t xml:space="preserve">in</w:t>
      </w:r>
      <w:r>
        <w:t xml:space="preserve"> </w:t>
      </w:r>
      <w:r>
        <w:rPr>
          <w:bCs/>
          <w:b/>
        </w:rPr>
        <w:t xml:space="preserve">Philippines, Manila</w:t>
      </w:r>
      <w:r>
        <w:t xml:space="preserve">, has a duty to innovate within these constraints, proving that sustainability is not a luxury but a necessity for urban survival.</w:t>
      </w:r>
    </w:p>
    <w:bookmarkEnd w:id="21"/>
    <w:bookmarkStart w:id="22" w:name="social-equity-and-the-informal-sector"/>
    <w:p>
      <w:pPr>
        <w:pStyle w:val="Heading2"/>
      </w:pPr>
      <w:r>
        <w:t xml:space="preserve">Social Equity and the Informal Sector</w:t>
      </w:r>
    </w:p>
    <w:p>
      <w:pPr>
        <w:pStyle w:val="FirstParagraph"/>
      </w:pPr>
      <w:r>
        <w:t xml:space="preserve">No reflection on architecture in</w:t>
      </w:r>
      <w:r>
        <w:t xml:space="preserve"> </w:t>
      </w:r>
      <w:r>
        <w:rPr>
          <w:bCs/>
          <w:b/>
        </w:rPr>
        <w:t xml:space="preserve">Philippines, Manila</w:t>
      </w:r>
      <w:r>
        <w:t xml:space="preserve">, would be complete without addressing the stark contrast between its gleaming skyscrapers and its sprawling informal settlements. A significant portion of the population lives in marginalised areas, often lacking basic sanitation and security of tenure. The traditional image of the</w:t>
      </w:r>
      <w:r>
        <w:t xml:space="preserve"> </w:t>
      </w:r>
      <w:r>
        <w:rPr>
          <w:bCs/>
          <w:b/>
        </w:rPr>
        <w:t xml:space="preserve">Architect</w:t>
      </w:r>
      <w:r>
        <w:t xml:space="preserve"> </w:t>
      </w:r>
      <w:r>
        <w:t xml:space="preserve">as a creator for elite clients must be dismantled. Instead, the</w:t>
      </w:r>
      <w:r>
        <w:t xml:space="preserve"> </w:t>
      </w:r>
      <w:r>
        <w:rPr>
          <w:bCs/>
          <w:b/>
        </w:rPr>
        <w:t xml:space="preserve">Architect</w:t>
      </w:r>
      <w:r>
        <w:t xml:space="preserve"> </w:t>
      </w:r>
      <w:r>
        <w:t xml:space="preserve">must embrace a role of social equity, engaging with community-led design processes.</w:t>
      </w:r>
    </w:p>
    <w:p>
      <w:pPr>
        <w:pStyle w:val="BodyText"/>
      </w:pPr>
      <w:r>
        <w:t xml:space="preserve">This involves participatory design methodologies where the voices of residents are central to the architectural outcome. In</w:t>
      </w:r>
      <w:r>
        <w:t xml:space="preserve"> </w:t>
      </w:r>
      <w:r>
        <w:rPr>
          <w:bCs/>
          <w:b/>
        </w:rPr>
        <w:t xml:space="preserve">Philippines, Manila</w:t>
      </w:r>
      <w:r>
        <w:t xml:space="preserve">, projects that displace communities without adequate relocation plans are increasingly criticized. The</w:t>
      </w:r>
      <w:r>
        <w:t xml:space="preserve"> </w:t>
      </w:r>
      <w:r>
        <w:rPr>
          <w:bCs/>
          <w:b/>
        </w:rPr>
        <w:t xml:space="preserve">Architect</w:t>
      </w:r>
      <w:r>
        <w:t xml:space="preserve"> </w:t>
      </w:r>
      <w:r>
        <w:t xml:space="preserve">must advocate for inclusive urban planning that integrates informal settlements rather than erasing them. This requires humility and a willingness to learn from the adaptive ingenuity of the poor, who have mastered the art of making do with limited resources. The</w:t>
      </w:r>
      <w:r>
        <w:t xml:space="preserve"> </w:t>
      </w:r>
      <w:r>
        <w:rPr>
          <w:bCs/>
          <w:b/>
        </w:rPr>
        <w:t xml:space="preserve">Architect</w:t>
      </w:r>
      <w:r>
        <w:t xml:space="preserve"> </w:t>
      </w:r>
      <w:r>
        <w:t xml:space="preserve">becomes a facilitator, helping communities access resources and legal frameworks while respecting their organic urban patterns.</w:t>
      </w:r>
    </w:p>
    <w:bookmarkEnd w:id="22"/>
    <w:bookmarkStart w:id="23" w:name="X8f30cc432a45d95f8199921122ef02d555fd3c6"/>
    <w:p>
      <w:pPr>
        <w:pStyle w:val="Heading2"/>
      </w:pPr>
      <w:r>
        <w:t xml:space="preserve">The Identity of the Modern Filipino Architect</w:t>
      </w:r>
    </w:p>
    <w:p>
      <w:pPr>
        <w:pStyle w:val="FirstParagraph"/>
      </w:pPr>
      <w:r>
        <w:t xml:space="preserve">Synthesizing these challenges leads to a redefinition of identity for the</w:t>
      </w:r>
      <w:r>
        <w:t xml:space="preserve"> </w:t>
      </w:r>
      <w:r>
        <w:rPr>
          <w:bCs/>
          <w:b/>
        </w:rPr>
        <w:t xml:space="preserve">Architect</w:t>
      </w:r>
      <w:r>
        <w:t xml:space="preserve">. The modern</w:t>
      </w:r>
      <w:r>
        <w:t xml:space="preserve"> </w:t>
      </w:r>
      <w:r>
        <w:rPr>
          <w:bCs/>
          <w:b/>
        </w:rPr>
        <w:t xml:space="preserve">Architect</w:t>
      </w:r>
      <w:r>
        <w:t xml:space="preserve"> </w:t>
      </w:r>
      <w:r>
        <w:t xml:space="preserve">in</w:t>
      </w:r>
      <w:r>
        <w:t xml:space="preserve"> </w:t>
      </w:r>
      <w:r>
        <w:rPr>
          <w:bCs/>
          <w:b/>
        </w:rPr>
        <w:t xml:space="preserve">Philippines, Manila</w:t>
      </w:r>
      <w:r>
        <w:t xml:space="preserve">, cannot be an exporter of globalized trends. They must be rooted in local reality. This does not mean rejecting international standards but rather filtering them through a local lens. It means creating architecture that speaks the language of the Filipino people—warm, communal, resilient, and adaptable.</w:t>
      </w:r>
    </w:p>
    <w:p>
      <w:pPr>
        <w:pStyle w:val="BodyText"/>
      </w:pPr>
      <w:r>
        <w:t xml:space="preserve">The</w:t>
      </w:r>
      <w:r>
        <w:t xml:space="preserve"> </w:t>
      </w:r>
      <w:r>
        <w:rPr>
          <w:bCs/>
          <w:b/>
        </w:rPr>
        <w:t xml:space="preserve">Architect</w:t>
      </w:r>
      <w:r>
        <w:t xml:space="preserve"> </w:t>
      </w:r>
      <w:r>
        <w:t xml:space="preserve">is also a guardian of national identity. In a globalized world where cities can look indistinguishable from one another, the unique character of</w:t>
      </w:r>
      <w:r>
        <w:t xml:space="preserve"> </w:t>
      </w:r>
      <w:r>
        <w:rPr>
          <w:bCs/>
          <w:b/>
        </w:rPr>
        <w:t xml:space="preserve">Philippines, Manila</w:t>
      </w:r>
      <w:r>
        <w:t xml:space="preserve">, offers a distinct architectural voice. The</w:t>
      </w:r>
      <w:r>
        <w:t xml:space="preserve"> </w:t>
      </w:r>
      <w:r>
        <w:rPr>
          <w:bCs/>
          <w:b/>
        </w:rPr>
        <w:t xml:space="preserve">Architect</w:t>
      </w:r>
      <w:r>
        <w:t xml:space="preserve">'s task is to amplify this voice. This involves supporting local artisans, promoting locally sourced materials, and celebrating Filipino craftsmanship. By doing so, the</w:t>
      </w:r>
      <w:r>
        <w:t xml:space="preserve"> </w:t>
      </w:r>
      <w:r>
        <w:rPr>
          <w:bCs/>
          <w:b/>
        </w:rPr>
        <w:t xml:space="preserve">Architect</w:t>
      </w:r>
      <w:r>
        <w:t xml:space="preserve"> </w:t>
      </w:r>
      <w:r>
        <w:t xml:space="preserve">contributes to a stronger national economy and cultural pride.</w:t>
      </w:r>
    </w:p>
    <w:bookmarkEnd w:id="23"/>
    <w:bookmarkStart w:id="24" w:name="conclusion-a-call-for-conscious-practice"/>
    <w:p>
      <w:pPr>
        <w:pStyle w:val="Heading2"/>
      </w:pPr>
      <w:r>
        <w:t xml:space="preserve">Conclusion: A Call for Conscious Practice</w:t>
      </w:r>
    </w:p>
    <w:p>
      <w:pPr>
        <w:pStyle w:val="FirstParagraph"/>
      </w:pPr>
      <w:r>
        <w:t xml:space="preserve">In conclusion, the role of the</w:t>
      </w:r>
      <w:r>
        <w:t xml:space="preserve"> </w:t>
      </w:r>
      <w:r>
        <w:rPr>
          <w:bCs/>
          <w:b/>
        </w:rPr>
        <w:t xml:space="preserve">Architect</w:t>
      </w:r>
      <w:r>
        <w:t xml:space="preserve">, particularly in the dynamic context of</w:t>
      </w:r>
      <w:r>
        <w:t xml:space="preserve"> </w:t>
      </w:r>
      <w:r>
        <w:rPr>
          <w:bCs/>
          <w:b/>
        </w:rPr>
        <w:t xml:space="preserve">Philippines, Manila</w:t>
      </w:r>
      <w:r>
        <w:t xml:space="preserve">, is one of immense complexity and profound responsibility. It is a role that demands a balance between honoring the past and embracing the future, between aesthetic ambition and environmental pragmatism, and between serving elite markets and empowering marginalized communities. The</w:t>
      </w:r>
      <w:r>
        <w:t xml:space="preserve"> </w:t>
      </w:r>
      <w:r>
        <w:rPr>
          <w:bCs/>
          <w:b/>
        </w:rPr>
        <w:t xml:space="preserve">Architect</w:t>
      </w:r>
      <w:r>
        <w:t xml:space="preserve"> </w:t>
      </w:r>
      <w:r>
        <w:t xml:space="preserve">is not just a designer of buildings but a shaper of society.</w:t>
      </w:r>
    </w:p>
    <w:p>
      <w:pPr>
        <w:pStyle w:val="BodyText"/>
      </w:pPr>
      <w:r>
        <w:t xml:space="preserve">To practice architecture in</w:t>
      </w:r>
      <w:r>
        <w:t xml:space="preserve"> </w:t>
      </w:r>
      <w:r>
        <w:rPr>
          <w:bCs/>
          <w:b/>
        </w:rPr>
        <w:t xml:space="preserve">Philippines, Manila</w:t>
      </w:r>
      <w:r>
        <w:t xml:space="preserve">, is to engage in a continuous dialogue with history, nature, and humanity. It requires the</w:t>
      </w:r>
      <w:r>
        <w:t xml:space="preserve"> </w:t>
      </w:r>
      <w:r>
        <w:rPr>
          <w:bCs/>
          <w:b/>
        </w:rPr>
        <w:t xml:space="preserve">Architect</w:t>
      </w:r>
      <w:r>
        <w:t xml:space="preserve">, to be empathetic, knowledgeable, and courageous. As this reflection has shown, the true measure of an</w:t>
      </w:r>
      <w:r>
        <w:t xml:space="preserve"> </w:t>
      </w:r>
      <w:r>
        <w:rPr>
          <w:bCs/>
          <w:b/>
        </w:rPr>
        <w:t xml:space="preserve">Architect</w:t>
      </w:r>
      <w:r>
        <w:t xml:space="preserve">'s success in this region is not just how high their buildings reach or how sleek their facades are, but how well they serve the people who inhabit them and preserve the unique spirit of</w:t>
      </w:r>
      <w:r>
        <w:t xml:space="preserve"> </w:t>
      </w:r>
      <w:r>
        <w:rPr>
          <w:bCs/>
          <w:b/>
        </w:rPr>
        <w:t xml:space="preserve">Philippines, Manila</w:t>
      </w:r>
      <w:r>
        <w:t xml:space="preserve">. The future of urban life in this metropolis depends on architects who are willing to step out of their studios and into the streets, listening to the city and responding with designs that are both meaningful and enduring.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Architect in Philippines, Manila</dc:title>
  <dc:creator/>
  <cp:keywords/>
  <dcterms:created xsi:type="dcterms:W3CDTF">2026-07-29T12:35:51Z</dcterms:created>
  <dcterms:modified xsi:type="dcterms:W3CDTF">2026-07-29T12:35:51Z</dcterms:modified>
</cp:coreProperties>
</file>

<file path=docProps/custom.xml><?xml version="1.0" encoding="utf-8"?>
<Properties xmlns="http://schemas.openxmlformats.org/officeDocument/2006/custom-properties" xmlns:vt="http://schemas.openxmlformats.org/officeDocument/2006/docPropsVTypes"/>
</file>